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C029CB0" w:rsidP="40D99502" w:rsidRDefault="2C029CB0" w14:paraId="4B515764" w14:textId="19997A30">
      <w:pPr>
        <w:jc w:val="center"/>
        <w:rPr>
          <w:rFonts w:ascii="Calibri" w:hAnsi="Calibri" w:eastAsia="Calibri" w:cs="Calibri"/>
          <w:sz w:val="28"/>
          <w:szCs w:val="28"/>
          <w:lang w:val="en-US"/>
        </w:rPr>
      </w:pPr>
      <w:r w:rsidRPr="40D99502">
        <w:rPr>
          <w:rFonts w:ascii="Calibri" w:hAnsi="Calibri" w:eastAsia="Calibri" w:cs="Calibri"/>
          <w:b/>
          <w:bCs/>
          <w:sz w:val="28"/>
          <w:szCs w:val="28"/>
          <w:u w:val="single"/>
        </w:rPr>
        <w:t>Feminism in Action</w:t>
      </w:r>
    </w:p>
    <w:tbl>
      <w:tblPr>
        <w:tblStyle w:val="TableGrid"/>
        <w:tblW w:w="0" w:type="auto"/>
        <w:tblLayout w:type="fixed"/>
        <w:tblLook w:val="06A0" w:firstRow="1" w:lastRow="0" w:firstColumn="1" w:lastColumn="0" w:noHBand="1" w:noVBand="1"/>
      </w:tblPr>
      <w:tblGrid>
        <w:gridCol w:w="2280"/>
        <w:gridCol w:w="6746"/>
      </w:tblGrid>
      <w:tr w:rsidR="40D99502" w:rsidTr="1AE0AB30" w14:paraId="1CE78629" w14:textId="77777777">
        <w:tc>
          <w:tcPr>
            <w:tcW w:w="2280" w:type="dxa"/>
            <w:tcMar/>
          </w:tcPr>
          <w:p w:rsidR="40D99502" w:rsidP="40D99502" w:rsidRDefault="40D99502" w14:paraId="46923C4E" w14:textId="59ACCD12">
            <w:pPr>
              <w:spacing w:line="259" w:lineRule="auto"/>
              <w:rPr>
                <w:rFonts w:ascii="Helvetica" w:hAnsi="Helvetica" w:eastAsia="Helvetica" w:cs="Helvetica"/>
                <w:sz w:val="24"/>
                <w:szCs w:val="24"/>
              </w:rPr>
            </w:pPr>
            <w:r w:rsidRPr="40D99502">
              <w:rPr>
                <w:rFonts w:ascii="Helvetica" w:hAnsi="Helvetica" w:eastAsia="Helvetica" w:cs="Helvetica"/>
                <w:color w:val="333333"/>
                <w:sz w:val="24"/>
                <w:szCs w:val="24"/>
              </w:rPr>
              <w:t>What, if anything, would feminists agree on in response to this article?</w:t>
            </w:r>
          </w:p>
        </w:tc>
        <w:tc>
          <w:tcPr>
            <w:tcW w:w="6746" w:type="dxa"/>
            <w:tcMar/>
          </w:tcPr>
          <w:p w:rsidR="40D99502" w:rsidP="3F9A0A17" w:rsidRDefault="3AB1263F" w14:paraId="00CA6A35" w14:textId="6F390884">
            <w:pPr>
              <w:spacing w:line="259" w:lineRule="auto"/>
              <w:rPr>
                <w:rFonts w:ascii="Helvetica" w:hAnsi="Helvetica" w:eastAsia="Helvetica" w:cs="Helvetica"/>
                <w:sz w:val="24"/>
                <w:szCs w:val="24"/>
              </w:rPr>
            </w:pPr>
            <w:r w:rsidRPr="3F9A0A17">
              <w:rPr>
                <w:rFonts w:ascii="Helvetica" w:hAnsi="Helvetica" w:eastAsia="Helvetica" w:cs="Helvetica"/>
                <w:sz w:val="24"/>
                <w:szCs w:val="24"/>
              </w:rPr>
              <w:t>Nobody should feel their own safety threatened because of their views.</w:t>
            </w:r>
          </w:p>
          <w:p w:rsidR="40D99502" w:rsidP="3F9A0A17" w:rsidRDefault="72153E30" w14:paraId="5979AFB2" w14:textId="559CF109">
            <w:pPr>
              <w:spacing w:line="259" w:lineRule="auto"/>
              <w:rPr>
                <w:rFonts w:ascii="Helvetica" w:hAnsi="Helvetica" w:eastAsia="Helvetica" w:cs="Helvetica"/>
                <w:sz w:val="24"/>
                <w:szCs w:val="24"/>
              </w:rPr>
            </w:pPr>
            <w:r w:rsidRPr="1AE0AB30" w:rsidR="03DE67D9">
              <w:rPr>
                <w:rFonts w:ascii="Helvetica" w:hAnsi="Helvetica" w:eastAsia="Helvetica" w:cs="Helvetica"/>
                <w:sz w:val="24"/>
                <w:szCs w:val="24"/>
              </w:rPr>
              <w:t xml:space="preserve">Patriarchy is still evident is society, and that equality hasn’t been achieved yet </w:t>
            </w:r>
          </w:p>
        </w:tc>
      </w:tr>
      <w:tr w:rsidR="40D99502" w:rsidTr="1AE0AB30" w14:paraId="68DE4541" w14:textId="77777777">
        <w:tc>
          <w:tcPr>
            <w:tcW w:w="2280" w:type="dxa"/>
            <w:tcMar/>
          </w:tcPr>
          <w:p w:rsidR="40D99502" w:rsidP="40D99502" w:rsidRDefault="40D99502" w14:paraId="44762E8F" w14:textId="3395FB33">
            <w:pPr>
              <w:spacing w:line="259" w:lineRule="auto"/>
              <w:rPr>
                <w:rFonts w:ascii="Helvetica" w:hAnsi="Helvetica" w:eastAsia="Helvetica" w:cs="Helvetica"/>
                <w:sz w:val="24"/>
                <w:szCs w:val="24"/>
              </w:rPr>
            </w:pPr>
            <w:r w:rsidRPr="40D99502">
              <w:rPr>
                <w:rFonts w:ascii="Helvetica" w:hAnsi="Helvetica" w:eastAsia="Helvetica" w:cs="Helvetica"/>
                <w:color w:val="333333"/>
                <w:sz w:val="24"/>
                <w:szCs w:val="24"/>
              </w:rPr>
              <w:t xml:space="preserve">What, if anything, might liberal feminists say about this article? </w:t>
            </w:r>
          </w:p>
        </w:tc>
        <w:tc>
          <w:tcPr>
            <w:tcW w:w="6746" w:type="dxa"/>
            <w:tcMar/>
          </w:tcPr>
          <w:p w:rsidR="40D99502" w:rsidP="40D99502" w:rsidRDefault="0061203D" w14:paraId="28D9CFA8" w14:textId="6AD7A621">
            <w:pPr>
              <w:spacing w:line="259" w:lineRule="auto"/>
              <w:rPr>
                <w:rFonts w:ascii="Helvetica" w:hAnsi="Helvetica" w:eastAsia="Helvetica" w:cs="Helvetica"/>
                <w:sz w:val="24"/>
                <w:szCs w:val="24"/>
              </w:rPr>
            </w:pPr>
            <w:r w:rsidRPr="1AE0AB30" w:rsidR="251DE1AA">
              <w:rPr>
                <w:rFonts w:ascii="Helvetica" w:hAnsi="Helvetica" w:eastAsia="Helvetica" w:cs="Helvetica"/>
                <w:sz w:val="24"/>
                <w:szCs w:val="24"/>
              </w:rPr>
              <w:t>Liberal Feminists</w:t>
            </w:r>
            <w:r w:rsidRPr="1AE0AB30" w:rsidR="6AA83248">
              <w:rPr>
                <w:rFonts w:ascii="Helvetica" w:hAnsi="Helvetica" w:eastAsia="Helvetica" w:cs="Helvetica"/>
                <w:sz w:val="24"/>
                <w:szCs w:val="24"/>
              </w:rPr>
              <w:t xml:space="preserve"> would believe that women aren’t being given a fair opportunity </w:t>
            </w:r>
            <w:r w:rsidRPr="1AE0AB30" w:rsidR="07E411D9">
              <w:rPr>
                <w:rFonts w:ascii="Helvetica" w:hAnsi="Helvetica" w:eastAsia="Helvetica" w:cs="Helvetica"/>
                <w:sz w:val="24"/>
                <w:szCs w:val="24"/>
              </w:rPr>
              <w:t>in the political sphere</w:t>
            </w:r>
            <w:r w:rsidRPr="1AE0AB30" w:rsidR="6DB49703">
              <w:rPr>
                <w:rFonts w:ascii="Helvetica" w:hAnsi="Helvetica" w:eastAsia="Helvetica" w:cs="Helvetica"/>
                <w:sz w:val="24"/>
                <w:szCs w:val="24"/>
              </w:rPr>
              <w:t>,</w:t>
            </w:r>
            <w:r w:rsidRPr="1AE0AB30" w:rsidR="07E411D9">
              <w:rPr>
                <w:rFonts w:ascii="Helvetica" w:hAnsi="Helvetica" w:eastAsia="Helvetica" w:cs="Helvetica"/>
                <w:sz w:val="24"/>
                <w:szCs w:val="24"/>
              </w:rPr>
              <w:t xml:space="preserve"> due to the discrimination they are receiving. </w:t>
            </w:r>
            <w:r w:rsidRPr="1AE0AB30" w:rsidR="043618AE">
              <w:rPr>
                <w:rFonts w:ascii="Helvetica" w:hAnsi="Helvetica" w:eastAsia="Helvetica" w:cs="Helvetica"/>
                <w:sz w:val="24"/>
                <w:szCs w:val="24"/>
              </w:rPr>
              <w:t xml:space="preserve">Although they prefer not to impose on the private sphere, the statements made were public and so, they would </w:t>
            </w:r>
            <w:proofErr w:type="gramStart"/>
            <w:r w:rsidRPr="1AE0AB30" w:rsidR="043618AE">
              <w:rPr>
                <w:rFonts w:ascii="Helvetica" w:hAnsi="Helvetica" w:eastAsia="Helvetica" w:cs="Helvetica"/>
                <w:sz w:val="24"/>
                <w:szCs w:val="24"/>
              </w:rPr>
              <w:t>agreeing</w:t>
            </w:r>
            <w:proofErr w:type="gramEnd"/>
            <w:r w:rsidRPr="1AE0AB30" w:rsidR="043618AE">
              <w:rPr>
                <w:rFonts w:ascii="Helvetica" w:hAnsi="Helvetica" w:eastAsia="Helvetica" w:cs="Helvetica"/>
                <w:sz w:val="24"/>
                <w:szCs w:val="24"/>
              </w:rPr>
              <w:t xml:space="preserve"> to his jailing</w:t>
            </w:r>
            <w:r w:rsidRPr="1AE0AB30" w:rsidR="685A9F60">
              <w:rPr>
                <w:rFonts w:ascii="Helvetica" w:hAnsi="Helvetica" w:eastAsia="Helvetica" w:cs="Helvetica"/>
                <w:sz w:val="24"/>
                <w:szCs w:val="24"/>
              </w:rPr>
              <w:t xml:space="preserve">- as they </w:t>
            </w:r>
            <w:r w:rsidRPr="1AE0AB30" w:rsidR="685A9F60">
              <w:rPr>
                <w:rFonts w:ascii="Helvetica" w:hAnsi="Helvetica" w:eastAsia="Helvetica" w:cs="Helvetica"/>
                <w:sz w:val="24"/>
                <w:szCs w:val="24"/>
              </w:rPr>
              <w:t>believe</w:t>
            </w:r>
            <w:r w:rsidRPr="1AE0AB30" w:rsidR="685A9F60">
              <w:rPr>
                <w:rFonts w:ascii="Helvetica" w:hAnsi="Helvetica" w:eastAsia="Helvetica" w:cs="Helvetica"/>
                <w:sz w:val="24"/>
                <w:szCs w:val="24"/>
              </w:rPr>
              <w:t xml:space="preserve"> that some equalities are important </w:t>
            </w:r>
          </w:p>
        </w:tc>
      </w:tr>
      <w:tr w:rsidR="40D99502" w:rsidTr="1AE0AB30" w14:paraId="7BD51C1F" w14:textId="77777777">
        <w:tc>
          <w:tcPr>
            <w:tcW w:w="2280" w:type="dxa"/>
            <w:tcMar/>
          </w:tcPr>
          <w:p w:rsidR="40D99502" w:rsidP="40D99502" w:rsidRDefault="40D99502" w14:paraId="0307235B" w14:textId="27DC19C1">
            <w:pPr>
              <w:spacing w:line="259" w:lineRule="auto"/>
              <w:rPr>
                <w:rFonts w:ascii="Helvetica" w:hAnsi="Helvetica" w:eastAsia="Helvetica" w:cs="Helvetica"/>
                <w:sz w:val="24"/>
                <w:szCs w:val="24"/>
              </w:rPr>
            </w:pPr>
            <w:r w:rsidRPr="40D99502">
              <w:rPr>
                <w:rFonts w:ascii="Helvetica" w:hAnsi="Helvetica" w:eastAsia="Helvetica" w:cs="Helvetica"/>
                <w:color w:val="333333"/>
                <w:sz w:val="24"/>
                <w:szCs w:val="24"/>
              </w:rPr>
              <w:t>What, if anything, might socialist feminists say about this article?</w:t>
            </w:r>
          </w:p>
        </w:tc>
        <w:tc>
          <w:tcPr>
            <w:tcW w:w="6746" w:type="dxa"/>
            <w:tcMar/>
          </w:tcPr>
          <w:p w:rsidR="40D99502" w:rsidP="40D99502" w:rsidRDefault="00373F5B" w14:paraId="2C9DE6C3" w14:textId="376307F3">
            <w:pPr>
              <w:spacing w:line="259" w:lineRule="auto"/>
              <w:rPr>
                <w:rFonts w:ascii="Helvetica" w:hAnsi="Helvetica" w:eastAsia="Helvetica" w:cs="Helvetica"/>
                <w:sz w:val="24"/>
                <w:szCs w:val="24"/>
              </w:rPr>
            </w:pPr>
            <w:r>
              <w:rPr>
                <w:rFonts w:ascii="Helvetica" w:hAnsi="Helvetica" w:eastAsia="Helvetica" w:cs="Helvetica"/>
                <w:sz w:val="24"/>
                <w:szCs w:val="24"/>
              </w:rPr>
              <w:t xml:space="preserve">Socialist feminists </w:t>
            </w:r>
            <w:r w:rsidR="00532D3D">
              <w:rPr>
                <w:rFonts w:ascii="Helvetica" w:hAnsi="Helvetica" w:eastAsia="Helvetica" w:cs="Helvetica"/>
                <w:sz w:val="24"/>
                <w:szCs w:val="24"/>
              </w:rPr>
              <w:t xml:space="preserve">would feel that Creasy was being </w:t>
            </w:r>
            <w:r w:rsidR="00D317C6">
              <w:rPr>
                <w:rFonts w:ascii="Helvetica" w:hAnsi="Helvetica" w:eastAsia="Helvetica" w:cs="Helvetica"/>
                <w:sz w:val="24"/>
                <w:szCs w:val="24"/>
              </w:rPr>
              <w:t>unfairly threatened</w:t>
            </w:r>
            <w:r w:rsidR="00532D3D">
              <w:rPr>
                <w:rFonts w:ascii="Helvetica" w:hAnsi="Helvetica" w:eastAsia="Helvetica" w:cs="Helvetica"/>
                <w:sz w:val="24"/>
                <w:szCs w:val="24"/>
              </w:rPr>
              <w:t xml:space="preserve"> as their goal is equality, even if it is biased towards economic </w:t>
            </w:r>
            <w:r w:rsidR="002A6502">
              <w:rPr>
                <w:rFonts w:ascii="Helvetica" w:hAnsi="Helvetica" w:eastAsia="Helvetica" w:cs="Helvetica"/>
                <w:sz w:val="24"/>
                <w:szCs w:val="24"/>
              </w:rPr>
              <w:t>restoration. Socialist feminists also shift focus to the private sphere and so would agree that these statements should have him jailed.</w:t>
            </w:r>
          </w:p>
        </w:tc>
      </w:tr>
      <w:tr w:rsidR="40D99502" w:rsidTr="1AE0AB30" w14:paraId="7DE75FDD" w14:textId="77777777">
        <w:tc>
          <w:tcPr>
            <w:tcW w:w="2280" w:type="dxa"/>
            <w:tcMar/>
          </w:tcPr>
          <w:p w:rsidR="40D99502" w:rsidP="40D99502" w:rsidRDefault="40D99502" w14:paraId="1B64C8AD" w14:textId="5DC90D48">
            <w:pPr>
              <w:spacing w:line="259" w:lineRule="auto"/>
              <w:rPr>
                <w:rFonts w:ascii="Helvetica" w:hAnsi="Helvetica" w:eastAsia="Helvetica" w:cs="Helvetica"/>
                <w:sz w:val="24"/>
                <w:szCs w:val="24"/>
              </w:rPr>
            </w:pPr>
            <w:r w:rsidRPr="40D99502">
              <w:rPr>
                <w:rFonts w:ascii="Helvetica" w:hAnsi="Helvetica" w:eastAsia="Helvetica" w:cs="Helvetica"/>
                <w:color w:val="333333"/>
                <w:sz w:val="24"/>
                <w:szCs w:val="24"/>
              </w:rPr>
              <w:t>What, if anything, might radical feminists say about this article?</w:t>
            </w:r>
          </w:p>
        </w:tc>
        <w:tc>
          <w:tcPr>
            <w:tcW w:w="6746" w:type="dxa"/>
            <w:tcMar/>
          </w:tcPr>
          <w:p w:rsidR="40D99502" w:rsidP="4A60052B" w:rsidRDefault="4B9DDC23" w14:paraId="56999833" w14:textId="134F25FA">
            <w:pPr>
              <w:spacing w:line="259" w:lineRule="auto"/>
              <w:rPr>
                <w:rFonts w:ascii="Helvetica" w:hAnsi="Helvetica" w:eastAsia="Helvetica" w:cs="Helvetica"/>
                <w:sz w:val="24"/>
                <w:szCs w:val="24"/>
              </w:rPr>
            </w:pPr>
            <w:r w:rsidRPr="4A60052B">
              <w:rPr>
                <w:rFonts w:ascii="Helvetica" w:hAnsi="Helvetica" w:eastAsia="Helvetica" w:cs="Helvetica"/>
                <w:sz w:val="24"/>
                <w:szCs w:val="24"/>
              </w:rPr>
              <w:t>Radical feminists would believe that the threat of raping Creasy</w:t>
            </w:r>
            <w:r w:rsidRPr="4A60052B" w:rsidR="03CB90EA">
              <w:rPr>
                <w:rFonts w:ascii="Helvetica" w:hAnsi="Helvetica" w:eastAsia="Helvetica" w:cs="Helvetica"/>
                <w:sz w:val="24"/>
                <w:szCs w:val="24"/>
              </w:rPr>
              <w:t xml:space="preserve"> demonstrates the underlying patriarchal views of men, and tha</w:t>
            </w:r>
            <w:r w:rsidRPr="4A60052B" w:rsidR="751889D5">
              <w:rPr>
                <w:rFonts w:ascii="Helvetica" w:hAnsi="Helvetica" w:eastAsia="Helvetica" w:cs="Helvetica"/>
                <w:sz w:val="24"/>
                <w:szCs w:val="24"/>
              </w:rPr>
              <w:t>t Nunn should be jailed.</w:t>
            </w:r>
          </w:p>
          <w:p w:rsidR="40D99502" w:rsidP="4A60052B" w:rsidRDefault="0D72EBAC" w14:paraId="2CDBDA9F" w14:textId="3DE69EEF">
            <w:pPr>
              <w:spacing w:line="259" w:lineRule="auto"/>
              <w:rPr>
                <w:rFonts w:ascii="Helvetica" w:hAnsi="Helvetica" w:eastAsia="Helvetica" w:cs="Helvetica"/>
                <w:sz w:val="24"/>
                <w:szCs w:val="24"/>
              </w:rPr>
            </w:pPr>
            <w:r w:rsidRPr="1AE0AB30" w:rsidR="2F177CED">
              <w:rPr>
                <w:rFonts w:ascii="Helvetica" w:hAnsi="Helvetica" w:eastAsia="Helvetica" w:cs="Helvetica"/>
                <w:sz w:val="24"/>
                <w:szCs w:val="24"/>
              </w:rPr>
              <w:t>They believe that to avoid events like this in the future, a radicle change in society is needed, so that the fundamental structure is established, whereby equality</w:t>
            </w:r>
            <w:r w:rsidRPr="1AE0AB30" w:rsidR="41324A2A">
              <w:rPr>
                <w:rFonts w:ascii="Helvetica" w:hAnsi="Helvetica" w:eastAsia="Helvetica" w:cs="Helvetica"/>
                <w:sz w:val="24"/>
                <w:szCs w:val="24"/>
              </w:rPr>
              <w:t xml:space="preserve"> is present </w:t>
            </w:r>
          </w:p>
        </w:tc>
      </w:tr>
      <w:tr w:rsidR="40D99502" w:rsidTr="1AE0AB30" w14:paraId="4B697D30" w14:textId="77777777">
        <w:tc>
          <w:tcPr>
            <w:tcW w:w="2280" w:type="dxa"/>
            <w:tcMar/>
          </w:tcPr>
          <w:p w:rsidR="40D99502" w:rsidP="40D99502" w:rsidRDefault="40D99502" w14:paraId="2FB860E4" w14:textId="44E296EF">
            <w:pPr>
              <w:spacing w:line="259" w:lineRule="auto"/>
              <w:rPr>
                <w:rFonts w:ascii="Helvetica" w:hAnsi="Helvetica" w:eastAsia="Helvetica" w:cs="Helvetica"/>
                <w:sz w:val="24"/>
                <w:szCs w:val="24"/>
              </w:rPr>
            </w:pPr>
            <w:r w:rsidRPr="40D99502">
              <w:rPr>
                <w:rFonts w:ascii="Helvetica" w:hAnsi="Helvetica" w:eastAsia="Helvetica" w:cs="Helvetica"/>
                <w:color w:val="333333"/>
                <w:sz w:val="24"/>
                <w:szCs w:val="24"/>
              </w:rPr>
              <w:t>What quotes from your key thinkers are relevant to this article?</w:t>
            </w:r>
          </w:p>
        </w:tc>
        <w:tc>
          <w:tcPr>
            <w:tcW w:w="6746" w:type="dxa"/>
            <w:tcMar/>
          </w:tcPr>
          <w:p w:rsidR="40D99502" w:rsidP="309F7389" w:rsidRDefault="68FA54EE" w14:paraId="72286A0C" w14:textId="779E1690">
            <w:pPr>
              <w:spacing w:line="259" w:lineRule="auto"/>
              <w:rPr>
                <w:rFonts w:ascii="Helvetica" w:hAnsi="Helvetica" w:eastAsia="Helvetica" w:cs="Helvetica"/>
                <w:sz w:val="24"/>
                <w:szCs w:val="24"/>
              </w:rPr>
            </w:pPr>
            <w:r w:rsidRPr="309F7389">
              <w:rPr>
                <w:rFonts w:ascii="Helvetica" w:hAnsi="Helvetica" w:eastAsia="Helvetica" w:cs="Helvetica"/>
                <w:sz w:val="24"/>
                <w:szCs w:val="24"/>
              </w:rPr>
              <w:t>Friedman (L)- ‘the problem with no name’</w:t>
            </w:r>
          </w:p>
          <w:p w:rsidR="40D99502" w:rsidP="5CC44AB4" w:rsidRDefault="68FA54EE" w14:paraId="169A8CBC" w14:textId="15C7E3E3">
            <w:pPr>
              <w:spacing w:line="259" w:lineRule="auto"/>
              <w:rPr>
                <w:rFonts w:ascii="Helvetica" w:hAnsi="Helvetica" w:eastAsia="Helvetica" w:cs="Helvetica"/>
                <w:sz w:val="24"/>
                <w:szCs w:val="24"/>
              </w:rPr>
            </w:pPr>
            <w:r w:rsidRPr="1AE0AB30" w:rsidR="5AC7998F">
              <w:rPr>
                <w:rFonts w:ascii="Helvetica" w:hAnsi="Helvetica" w:eastAsia="Helvetica" w:cs="Helvetica"/>
                <w:sz w:val="24"/>
                <w:szCs w:val="24"/>
              </w:rPr>
              <w:t xml:space="preserve">Rowbotham (S)- ‘values linger on after the social structures which </w:t>
            </w:r>
            <w:r w:rsidRPr="1AE0AB30" w:rsidR="058462E6">
              <w:rPr>
                <w:rFonts w:ascii="Helvetica" w:hAnsi="Helvetica" w:eastAsia="Helvetica" w:cs="Helvetica"/>
                <w:sz w:val="24"/>
                <w:szCs w:val="24"/>
              </w:rPr>
              <w:t>conceive</w:t>
            </w:r>
            <w:r w:rsidRPr="1AE0AB30" w:rsidR="5AC7998F">
              <w:rPr>
                <w:rFonts w:ascii="Helvetica" w:hAnsi="Helvetica" w:eastAsia="Helvetica" w:cs="Helvetica"/>
                <w:sz w:val="24"/>
                <w:szCs w:val="24"/>
              </w:rPr>
              <w:t xml:space="preserve"> them’ </w:t>
            </w:r>
          </w:p>
          <w:p w:rsidR="40D99502" w:rsidP="024F98AE" w:rsidRDefault="14DB00AA" w14:paraId="4B7BEF25" w14:textId="107AEE8A">
            <w:pPr>
              <w:spacing w:line="259" w:lineRule="auto"/>
              <w:rPr>
                <w:rFonts w:ascii="Helvetica" w:hAnsi="Helvetica" w:eastAsia="Helvetica" w:cs="Helvetica"/>
                <w:sz w:val="24"/>
                <w:szCs w:val="24"/>
              </w:rPr>
            </w:pPr>
            <w:r w:rsidRPr="1AE0AB30" w:rsidR="3787290D">
              <w:rPr>
                <w:rFonts w:ascii="Helvetica" w:hAnsi="Helvetica" w:eastAsia="Helvetica" w:cs="Helvetica"/>
                <w:sz w:val="24"/>
                <w:szCs w:val="24"/>
              </w:rPr>
              <w:t>Firestone/</w:t>
            </w:r>
            <w:r w:rsidRPr="1AE0AB30" w:rsidR="2193F31E">
              <w:rPr>
                <w:rFonts w:ascii="Helvetica" w:hAnsi="Helvetica" w:eastAsia="Helvetica" w:cs="Helvetica"/>
                <w:sz w:val="24"/>
                <w:szCs w:val="24"/>
              </w:rPr>
              <w:t>Hanisch</w:t>
            </w:r>
            <w:r w:rsidRPr="1AE0AB30" w:rsidR="3787290D">
              <w:rPr>
                <w:rFonts w:ascii="Helvetica" w:hAnsi="Helvetica" w:eastAsia="Helvetica" w:cs="Helvetica"/>
                <w:sz w:val="24"/>
                <w:szCs w:val="24"/>
              </w:rPr>
              <w:t xml:space="preserve"> (R )- ‘the personal is political’</w:t>
            </w:r>
          </w:p>
          <w:p w:rsidR="40D99502" w:rsidP="3F9A0A17" w:rsidRDefault="1C40327D" w14:paraId="75188AF4" w14:textId="0B232393">
            <w:pPr>
              <w:spacing w:line="259" w:lineRule="auto"/>
              <w:rPr>
                <w:rFonts w:ascii="Helvetica" w:hAnsi="Helvetica" w:eastAsia="Helvetica" w:cs="Helvetica"/>
                <w:sz w:val="24"/>
                <w:szCs w:val="24"/>
              </w:rPr>
            </w:pPr>
            <w:r w:rsidRPr="1AE0AB30" w:rsidR="10ADE59B">
              <w:rPr>
                <w:rFonts w:ascii="Helvetica" w:hAnsi="Helvetica" w:eastAsia="Helvetica" w:cs="Helvetica"/>
                <w:sz w:val="24"/>
                <w:szCs w:val="24"/>
              </w:rPr>
              <w:t xml:space="preserve">De Beauvoir (L)- ‘all </w:t>
            </w:r>
            <w:r w:rsidRPr="1AE0AB30" w:rsidR="1C304B08">
              <w:rPr>
                <w:rFonts w:ascii="Helvetica" w:hAnsi="Helvetica" w:eastAsia="Helvetica" w:cs="Helvetica"/>
                <w:sz w:val="24"/>
                <w:szCs w:val="24"/>
              </w:rPr>
              <w:t>oppression</w:t>
            </w:r>
            <w:r w:rsidRPr="1AE0AB30" w:rsidR="10ADE59B">
              <w:rPr>
                <w:rFonts w:ascii="Helvetica" w:hAnsi="Helvetica" w:eastAsia="Helvetica" w:cs="Helvetica"/>
                <w:sz w:val="24"/>
                <w:szCs w:val="24"/>
              </w:rPr>
              <w:t xml:space="preserve"> creates a state of war. And this is no exception’ </w:t>
            </w:r>
          </w:p>
        </w:tc>
      </w:tr>
    </w:tbl>
    <w:p w:rsidR="40D99502" w:rsidP="40D99502" w:rsidRDefault="40D99502" w14:paraId="627BEF1F" w14:textId="18D64C8B">
      <w:pPr>
        <w:pStyle w:val="paragraph"/>
        <w:spacing w:before="0" w:beforeAutospacing="0" w:after="0" w:afterAutospacing="0"/>
        <w:jc w:val="center"/>
        <w:rPr>
          <w:rStyle w:val="normaltextrun"/>
          <w:rFonts w:ascii="Calibri" w:hAnsi="Calibri" w:cs="Calibri"/>
          <w:b/>
          <w:bCs/>
          <w:sz w:val="40"/>
          <w:szCs w:val="40"/>
        </w:rPr>
      </w:pPr>
    </w:p>
    <w:p w:rsidR="21D7F823" w:rsidRDefault="21D7F823" w14:paraId="7462E7E0" w14:textId="78BF8B3A">
      <w:r>
        <w:br w:type="page"/>
      </w:r>
    </w:p>
    <w:p w:rsidR="00B83F42" w:rsidP="00B83F42" w:rsidRDefault="00B83F42" w14:paraId="53BB76FB" w14:textId="77777777">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Calibri" w:hAnsi="Calibri" w:cs="Calibri"/>
          <w:b/>
          <w:bCs/>
          <w:sz w:val="40"/>
          <w:szCs w:val="40"/>
        </w:rPr>
        <w:t>Peter Nunn jailed for abusive tweets to MP Stella Creasy</w:t>
      </w:r>
      <w:r>
        <w:rPr>
          <w:rStyle w:val="eop"/>
          <w:rFonts w:ascii="Calibri" w:hAnsi="Calibri" w:cs="Calibri"/>
          <w:b/>
          <w:bCs/>
          <w:sz w:val="40"/>
          <w:szCs w:val="40"/>
        </w:rPr>
        <w:t> </w:t>
      </w:r>
    </w:p>
    <w:p w:rsidR="00B83F42" w:rsidP="00B83F42" w:rsidRDefault="00B83F42" w14:paraId="59D06881"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Court sentences man to 18 weeks’ jail for bombarding politician with abuse on Twitter over Jane Austen £10 note campaign </w:t>
      </w:r>
      <w:r>
        <w:rPr>
          <w:rStyle w:val="eop"/>
          <w:rFonts w:ascii="Calibri" w:hAnsi="Calibri" w:cs="Calibri"/>
          <w:sz w:val="22"/>
          <w:szCs w:val="22"/>
        </w:rPr>
        <w:t> </w:t>
      </w:r>
    </w:p>
    <w:p w:rsidR="00B83F42" w:rsidP="00B83F42" w:rsidRDefault="00B83F42" w14:paraId="2B45F73A" w14:textId="77777777">
      <w:pPr>
        <w:pStyle w:val="paragraph"/>
        <w:spacing w:before="0" w:beforeAutospacing="0" w:after="0" w:afterAutospacing="0"/>
        <w:textAlignment w:val="baseline"/>
        <w:rPr>
          <w:rFonts w:ascii="Segoe UI" w:hAnsi="Segoe UI" w:cs="Segoe UI"/>
          <w:sz w:val="18"/>
          <w:szCs w:val="18"/>
        </w:rPr>
      </w:pPr>
    </w:p>
    <w:p w:rsidR="00B83F42" w:rsidP="00B83F42" w:rsidRDefault="00B83F42" w14:paraId="362A4828"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Mon 29 Sep 2014 13.25 BST First published on Mon 29 Sep 2014 11.38 BST </w:t>
      </w:r>
      <w:r>
        <w:rPr>
          <w:rStyle w:val="eop"/>
          <w:rFonts w:ascii="Calibri" w:hAnsi="Calibri" w:cs="Calibri"/>
          <w:sz w:val="22"/>
          <w:szCs w:val="22"/>
        </w:rPr>
        <w:t> </w:t>
      </w:r>
    </w:p>
    <w:p w:rsidR="00B83F42" w:rsidP="00B83F42" w:rsidRDefault="00B83F42" w14:paraId="0F1F0971" w14:textId="77777777">
      <w:pPr>
        <w:pStyle w:val="paragraph"/>
        <w:spacing w:before="0" w:beforeAutospacing="0" w:after="0" w:afterAutospacing="0"/>
        <w:textAlignment w:val="baseline"/>
        <w:rPr>
          <w:rFonts w:ascii="Segoe UI" w:hAnsi="Segoe UI" w:cs="Segoe UI"/>
          <w:sz w:val="18"/>
          <w:szCs w:val="18"/>
        </w:rPr>
      </w:pPr>
    </w:p>
    <w:p w:rsidR="00B83F42" w:rsidP="00B83F42" w:rsidRDefault="00B83F42" w14:paraId="34B9DE8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 man has been jailed for 18 weeks for bombarding a Labour MP with abusive tweets after she supported a successful campaign to put the image of Jane Austen on the £10 note.</w:t>
      </w:r>
      <w:r>
        <w:rPr>
          <w:rStyle w:val="eop"/>
          <w:rFonts w:ascii="Calibri" w:hAnsi="Calibri" w:cs="Calibri"/>
          <w:sz w:val="22"/>
          <w:szCs w:val="22"/>
        </w:rPr>
        <w:t> </w:t>
      </w:r>
    </w:p>
    <w:p w:rsidR="00B83F42" w:rsidP="00B83F42" w:rsidRDefault="00B83F42" w14:paraId="599B073C"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Peter Nunn, 33, from Bristol, retweeted menacing posts threatening to rape </w:t>
      </w:r>
      <w:hyperlink w:tgtFrame="_blank" w:history="1" r:id="rId7">
        <w:r>
          <w:rPr>
            <w:rStyle w:val="normaltextrun"/>
            <w:rFonts w:ascii="Calibri" w:hAnsi="Calibri" w:cs="Calibri"/>
            <w:sz w:val="22"/>
            <w:szCs w:val="22"/>
          </w:rPr>
          <w:t>Stella Creasy</w:t>
        </w:r>
      </w:hyperlink>
      <w:r>
        <w:rPr>
          <w:rStyle w:val="normaltextrun"/>
          <w:rFonts w:ascii="Calibri" w:hAnsi="Calibri" w:cs="Calibri"/>
          <w:sz w:val="22"/>
          <w:szCs w:val="22"/>
        </w:rPr>
        <w:t>, the MP for Walthamstow, and branding her a witch.</w:t>
      </w:r>
      <w:r>
        <w:rPr>
          <w:rStyle w:val="eop"/>
          <w:rFonts w:ascii="Calibri" w:hAnsi="Calibri" w:cs="Calibri"/>
          <w:sz w:val="22"/>
          <w:szCs w:val="22"/>
        </w:rPr>
        <w:t> </w:t>
      </w:r>
    </w:p>
    <w:p w:rsidR="00B83F42" w:rsidP="00B83F42" w:rsidRDefault="00B83F42" w14:paraId="2B715DFE"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372FA0E8"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He launched </w:t>
      </w:r>
      <w:hyperlink w:tgtFrame="_blank" w:history="1" r:id="rId8">
        <w:r>
          <w:rPr>
            <w:rStyle w:val="normaltextrun"/>
            <w:rFonts w:ascii="Calibri" w:hAnsi="Calibri" w:cs="Calibri"/>
            <w:sz w:val="22"/>
            <w:szCs w:val="22"/>
          </w:rPr>
          <w:t>what the prosecution called his “campaign of hatred”</w:t>
        </w:r>
      </w:hyperlink>
      <w:r>
        <w:rPr>
          <w:rStyle w:val="normaltextrun"/>
          <w:rFonts w:ascii="Calibri" w:hAnsi="Calibri" w:cs="Calibri"/>
          <w:sz w:val="22"/>
          <w:szCs w:val="22"/>
        </w:rPr>
        <w:t> last summer after the Labour politician backed a high-profile drive by the feminist activist Caroline Criado-Perez to keep a woman on a British banknote.</w:t>
      </w:r>
      <w:r>
        <w:rPr>
          <w:rStyle w:val="eop"/>
          <w:rFonts w:ascii="Calibri" w:hAnsi="Calibri" w:cs="Calibri"/>
          <w:sz w:val="22"/>
          <w:szCs w:val="22"/>
        </w:rPr>
        <w:t> </w:t>
      </w:r>
    </w:p>
    <w:p w:rsidR="00B83F42" w:rsidP="00B83F42" w:rsidRDefault="00B83F42" w14:paraId="393CB0A2" w14:textId="77777777">
      <w:pPr>
        <w:pStyle w:val="paragraph"/>
        <w:spacing w:before="0" w:beforeAutospacing="0" w:after="0" w:afterAutospacing="0"/>
        <w:jc w:val="both"/>
        <w:textAlignment w:val="baseline"/>
        <w:rPr>
          <w:rFonts w:ascii="Segoe UI" w:hAnsi="Segoe UI" w:cs="Segoe UI"/>
          <w:sz w:val="18"/>
          <w:szCs w:val="18"/>
        </w:rPr>
      </w:pPr>
    </w:p>
    <w:p w:rsidR="00B83F42" w:rsidP="21D7F823" w:rsidRDefault="00B83F42" w14:paraId="68511436" w14:textId="26C12EE8">
      <w:pPr>
        <w:pStyle w:val="paragraph"/>
        <w:spacing w:before="0" w:beforeAutospacing="0" w:after="0" w:afterAutospacing="0"/>
        <w:jc w:val="both"/>
        <w:textAlignment w:val="baseline"/>
        <w:rPr>
          <w:rFonts w:ascii="Segoe UI" w:hAnsi="Segoe UI" w:cs="Segoe UI"/>
          <w:sz w:val="18"/>
          <w:szCs w:val="18"/>
        </w:rPr>
      </w:pPr>
      <w:r w:rsidRPr="21D7F823">
        <w:rPr>
          <w:rStyle w:val="normaltextrun"/>
          <w:rFonts w:ascii="Calibri" w:hAnsi="Calibri" w:cs="Calibri"/>
          <w:sz w:val="22"/>
          <w:szCs w:val="22"/>
        </w:rPr>
        <w:t>The district judge Elizabeth Roscoe found Nunn guilty of sending indecent, obscene or menacing messages following a trial at City of London magistrates court this month,</w:t>
      </w:r>
      <w:r w:rsidRPr="21D7F823" w:rsidR="4FA39D34">
        <w:rPr>
          <w:rStyle w:val="normaltextrun"/>
          <w:rFonts w:ascii="Calibri" w:hAnsi="Calibri" w:cs="Calibri"/>
          <w:sz w:val="22"/>
          <w:szCs w:val="22"/>
        </w:rPr>
        <w:t xml:space="preserve"> </w:t>
      </w:r>
      <w:r w:rsidRPr="21D7F823">
        <w:rPr>
          <w:rStyle w:val="normaltextrun"/>
          <w:rFonts w:ascii="Calibri" w:hAnsi="Calibri" w:cs="Calibri"/>
          <w:sz w:val="22"/>
          <w:szCs w:val="22"/>
        </w:rPr>
        <w:t>and jailed him on Monday.</w:t>
      </w:r>
      <w:r w:rsidRPr="21D7F823">
        <w:rPr>
          <w:rStyle w:val="eop"/>
          <w:rFonts w:ascii="Calibri" w:hAnsi="Calibri" w:cs="Calibri"/>
          <w:sz w:val="22"/>
          <w:szCs w:val="22"/>
        </w:rPr>
        <w:t> </w:t>
      </w:r>
    </w:p>
    <w:p w:rsidR="00B83F42" w:rsidP="00B83F42" w:rsidRDefault="00B83F42" w14:paraId="098141E6"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She also imposed a restraining order banning him from any contact with Creasy or Criado-Perez. Nunn showed no emotion as the sentence was passed.</w:t>
      </w:r>
      <w:r>
        <w:rPr>
          <w:rStyle w:val="eop"/>
          <w:rFonts w:ascii="Calibri" w:hAnsi="Calibri" w:cs="Calibri"/>
          <w:sz w:val="22"/>
          <w:szCs w:val="22"/>
        </w:rPr>
        <w:t> </w:t>
      </w:r>
    </w:p>
    <w:p w:rsidR="00B83F42" w:rsidP="00B83F42" w:rsidRDefault="00B83F42" w14:paraId="3EC9C5B5"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5DB29096"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Victim impact statements were read out to the court on behalf of both women, who spoke of the “terrifying” threats made against them.</w:t>
      </w:r>
      <w:r>
        <w:rPr>
          <w:rStyle w:val="eop"/>
          <w:rFonts w:ascii="Calibri" w:hAnsi="Calibri" w:cs="Calibri"/>
          <w:sz w:val="22"/>
          <w:szCs w:val="22"/>
        </w:rPr>
        <w:t> </w:t>
      </w:r>
    </w:p>
    <w:p w:rsidR="00B83F42" w:rsidP="00B83F42" w:rsidRDefault="00B83F42" w14:paraId="2661B08C"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0CBEAD79"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The prosecutor Alison Morgan said the messages had a “substantial” effect on Creasy, who felt “increasing concern that individuals were seeking not only to cause her distress but also to cause her real harm which led her to fear for her own safety”.</w:t>
      </w:r>
      <w:r>
        <w:rPr>
          <w:rStyle w:val="eop"/>
          <w:rFonts w:ascii="Calibri" w:hAnsi="Calibri" w:cs="Calibri"/>
          <w:sz w:val="22"/>
          <w:szCs w:val="22"/>
        </w:rPr>
        <w:t> </w:t>
      </w:r>
    </w:p>
    <w:p w:rsidR="00B83F42" w:rsidP="00B83F42" w:rsidRDefault="00B83F42" w14:paraId="0A11C0CB"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661DEA4F"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She said Creasy had felt the need to install a panic button in her home, and the incident had altered the way the MP interacted with people and made her more cautious.</w:t>
      </w:r>
      <w:r>
        <w:rPr>
          <w:rStyle w:val="eop"/>
          <w:rFonts w:ascii="Calibri" w:hAnsi="Calibri" w:cs="Calibri"/>
          <w:sz w:val="22"/>
          <w:szCs w:val="22"/>
        </w:rPr>
        <w:t> </w:t>
      </w:r>
    </w:p>
    <w:p w:rsidR="00B83F42" w:rsidP="00B83F42" w:rsidRDefault="00B83F42" w14:paraId="24B2CC3E"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7A521D71"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Morgan said Criado-Perez’s statement described the “fear and horror” she had felt, which led to physical symptoms such as dizzy spells.</w:t>
      </w:r>
      <w:r>
        <w:rPr>
          <w:rStyle w:val="eop"/>
          <w:rFonts w:ascii="Calibri" w:hAnsi="Calibri" w:cs="Calibri"/>
          <w:sz w:val="22"/>
          <w:szCs w:val="22"/>
        </w:rPr>
        <w:t> </w:t>
      </w:r>
    </w:p>
    <w:p w:rsidR="00B83F42" w:rsidP="00B83F42" w:rsidRDefault="00B83F42" w14:paraId="3B407DB9"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3423FDD8"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Nunn, who the court heard has ambitions to study for a law degree, claimed he sent the messages to exercise his right to freedom of speech and to “satirise” the issue of online trolling.</w:t>
      </w:r>
      <w:r>
        <w:rPr>
          <w:rStyle w:val="eop"/>
          <w:rFonts w:ascii="Calibri" w:hAnsi="Calibri" w:cs="Calibri"/>
          <w:sz w:val="22"/>
          <w:szCs w:val="22"/>
        </w:rPr>
        <w:t> </w:t>
      </w:r>
    </w:p>
    <w:p w:rsidR="00B83F42" w:rsidP="00B83F42" w:rsidRDefault="00B83F42" w14:paraId="63CE26ED"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76B83BAB"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During mitigation his defence lawyer, Helen Jones, told the court he felt great remorse for the stress and anxiety he had </w:t>
      </w:r>
      <w:r>
        <w:rPr>
          <w:rStyle w:val="contextualspellingandgrammarerror"/>
          <w:rFonts w:ascii="Calibri" w:hAnsi="Calibri" w:cs="Calibri"/>
          <w:sz w:val="22"/>
          <w:szCs w:val="22"/>
        </w:rPr>
        <w:t>caused..</w:t>
      </w:r>
      <w:r>
        <w:rPr>
          <w:rStyle w:val="normaltextrun"/>
          <w:rFonts w:ascii="Calibri" w:hAnsi="Calibri" w:cs="Calibri"/>
          <w:sz w:val="22"/>
          <w:szCs w:val="22"/>
        </w:rPr>
        <w:t> But the judge said she had not seen this during his trial when she had found him “evasive”.</w:t>
      </w:r>
      <w:r>
        <w:rPr>
          <w:rStyle w:val="eop"/>
          <w:rFonts w:ascii="Calibri" w:hAnsi="Calibri" w:cs="Calibri"/>
          <w:sz w:val="22"/>
          <w:szCs w:val="22"/>
        </w:rPr>
        <w:t> </w:t>
      </w:r>
    </w:p>
    <w:p w:rsidR="00B83F42" w:rsidP="00B83F42" w:rsidRDefault="00B83F42" w14:paraId="14D60CB4"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72B21959"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Describing his behaviour as “egocentric”, Roscoe added: “It was really all about you and your opinions and what you wanted to do. Although we’re only talking about six tweets, it was persistent. You moved account when one was blocked.”</w:t>
      </w:r>
      <w:r>
        <w:rPr>
          <w:rStyle w:val="eop"/>
          <w:rFonts w:ascii="Calibri" w:hAnsi="Calibri" w:cs="Calibri"/>
          <w:sz w:val="22"/>
          <w:szCs w:val="22"/>
        </w:rPr>
        <w:t> </w:t>
      </w:r>
    </w:p>
    <w:p w:rsidR="00B83F42" w:rsidP="00B83F42" w:rsidRDefault="00B83F42" w14:paraId="358361DF"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0C4E6947"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The judge said she had taken the defendant’s good character and clean record into account along with the impact that a custodial sentence would have on his long-term partner and their three-year-old daughter.</w:t>
      </w:r>
      <w:r>
        <w:rPr>
          <w:rStyle w:val="eop"/>
          <w:rFonts w:ascii="Calibri" w:hAnsi="Calibri" w:cs="Calibri"/>
          <w:sz w:val="22"/>
          <w:szCs w:val="22"/>
        </w:rPr>
        <w:t> </w:t>
      </w:r>
    </w:p>
    <w:p w:rsidR="00B83F42" w:rsidP="00B83F42" w:rsidRDefault="00B83F42" w14:paraId="37298449"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4EC4C6E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She added: “However, it has to be an immediate sentence. There is no reason to suspend it. I’m not convinced that that would give the message that this is entirely unacceptable.”</w:t>
      </w:r>
      <w:r>
        <w:rPr>
          <w:rStyle w:val="eop"/>
          <w:rFonts w:ascii="Calibri" w:hAnsi="Calibri" w:cs="Calibri"/>
          <w:sz w:val="22"/>
          <w:szCs w:val="22"/>
        </w:rPr>
        <w:t> </w:t>
      </w:r>
    </w:p>
    <w:p w:rsidR="00B83F42" w:rsidP="00B83F42" w:rsidRDefault="00B83F42" w14:paraId="6E0F5259"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Nunn’s one-day trial heard how he began leaving offensive posts on 29 July last year, five days after the Bank of England revealed Austen would be the new face of the £10 note. He retweeted a threat to rape Creasy, and over the next day he sent a barrage of offensive messages using the Twitter account @protectys.</w:t>
      </w:r>
      <w:r>
        <w:rPr>
          <w:rStyle w:val="eop"/>
          <w:rFonts w:ascii="Calibri" w:hAnsi="Calibri" w:cs="Calibri"/>
          <w:sz w:val="22"/>
          <w:szCs w:val="22"/>
        </w:rPr>
        <w:t> </w:t>
      </w:r>
    </w:p>
    <w:p w:rsidR="00B83F42" w:rsidP="00B83F42" w:rsidRDefault="00B83F42" w14:paraId="5CD716A4"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428C8A96"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Later that evening he wrote: “If you can’t threaten to rape a celebrity, what is the point in having them?”</w:t>
      </w:r>
      <w:r>
        <w:rPr>
          <w:rStyle w:val="eop"/>
          <w:rFonts w:ascii="Calibri" w:hAnsi="Calibri" w:cs="Calibri"/>
          <w:sz w:val="22"/>
          <w:szCs w:val="22"/>
        </w:rPr>
        <w:t> </w:t>
      </w:r>
    </w:p>
    <w:p w:rsidR="00B83F42" w:rsidP="00B83F42" w:rsidRDefault="00B83F42" w14:paraId="24AD83BF"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2FA3F567"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Nunn also posted six increasingly manic videos online in which he mocked campaigners.</w:t>
      </w:r>
      <w:r>
        <w:rPr>
          <w:rStyle w:val="eop"/>
          <w:rFonts w:ascii="Calibri" w:hAnsi="Calibri" w:cs="Calibri"/>
          <w:sz w:val="22"/>
          <w:szCs w:val="22"/>
        </w:rPr>
        <w:t> </w:t>
      </w:r>
    </w:p>
    <w:p w:rsidR="00B83F42" w:rsidP="00B83F42" w:rsidRDefault="00B83F42" w14:paraId="400A410B"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646E078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Nunn, who declared himself a “feminist” during his own evidence, denied using Twitter to advocate violence or rape. He was found guilty of sending a message that was grossly offensive or of an indecent, obscene or menacing character by a public electronic network between 28 July and 5 August last year.</w:t>
      </w:r>
      <w:r>
        <w:rPr>
          <w:rStyle w:val="eop"/>
          <w:rFonts w:ascii="Calibri" w:hAnsi="Calibri" w:cs="Calibri"/>
          <w:sz w:val="22"/>
          <w:szCs w:val="22"/>
        </w:rPr>
        <w:t> </w:t>
      </w:r>
    </w:p>
    <w:p w:rsidR="00B83F42" w:rsidP="00B83F42" w:rsidRDefault="00B83F42" w14:paraId="6C24B424"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571FB5F3"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Neither Creasy nor Criado-Perez attended court to see him sentenced.</w:t>
      </w:r>
      <w:r>
        <w:rPr>
          <w:rStyle w:val="eop"/>
          <w:rFonts w:ascii="Calibri" w:hAnsi="Calibri" w:cs="Calibri"/>
          <w:sz w:val="22"/>
          <w:szCs w:val="22"/>
        </w:rPr>
        <w:t> </w:t>
      </w:r>
    </w:p>
    <w:p w:rsidR="00B83F42" w:rsidP="00B83F42" w:rsidRDefault="00B83F42" w14:paraId="76940244"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2727E67D"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Creasy said: “Today’s sentence for Peter Nunn is a step forward in recognising the distress and fear online harassment can cause. We now need to ensure our police and criminal justice services are better trained to identify the risks anyone receiving threats faces, whether these are made on or offline so that we can protect those being stalked.</w:t>
      </w:r>
      <w:r>
        <w:rPr>
          <w:rStyle w:val="eop"/>
          <w:rFonts w:ascii="Calibri" w:hAnsi="Calibri" w:cs="Calibri"/>
          <w:sz w:val="22"/>
          <w:szCs w:val="22"/>
        </w:rPr>
        <w:t> </w:t>
      </w:r>
    </w:p>
    <w:p w:rsidR="00B83F42" w:rsidP="00B83F42" w:rsidRDefault="00B83F42" w14:paraId="40C1FF95"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6D76DD7A"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“Above all, we need to send a clear message that it isn’t for anyone to put up with being harassed via any medium- this is an old crime taking a new form online and should be treated as such.”</w:t>
      </w:r>
      <w:r>
        <w:rPr>
          <w:rStyle w:val="eop"/>
          <w:rFonts w:ascii="Calibri" w:hAnsi="Calibri" w:cs="Calibri"/>
          <w:sz w:val="22"/>
          <w:szCs w:val="22"/>
        </w:rPr>
        <w:t> </w:t>
      </w:r>
    </w:p>
    <w:p w:rsidR="00B83F42" w:rsidP="00B83F42" w:rsidRDefault="00B83F42" w14:paraId="041B962C" w14:textId="77777777">
      <w:pPr>
        <w:pStyle w:val="paragraph"/>
        <w:spacing w:before="0" w:beforeAutospacing="0" w:after="0" w:afterAutospacing="0"/>
        <w:jc w:val="both"/>
        <w:textAlignment w:val="baseline"/>
        <w:rPr>
          <w:rFonts w:ascii="Segoe UI" w:hAnsi="Segoe UI" w:cs="Segoe UI"/>
          <w:sz w:val="18"/>
          <w:szCs w:val="18"/>
        </w:rPr>
      </w:pPr>
    </w:p>
    <w:p w:rsidR="00B83F42" w:rsidP="00B83F42" w:rsidRDefault="00B83F42" w14:paraId="315CCB69"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Criado-Perez said Nunn “made me fear for my life – as no one ever has before”. But she said she felt the charge against him had been the wrong one, and said of the Crown Prosecution Service: “I don’t feel they understood what happened to me.”</w:t>
      </w:r>
      <w:r>
        <w:rPr>
          <w:rStyle w:val="eop"/>
          <w:rFonts w:ascii="Calibri" w:hAnsi="Calibri" w:cs="Calibri"/>
          <w:sz w:val="22"/>
          <w:szCs w:val="22"/>
        </w:rPr>
        <w:t> </w:t>
      </w:r>
    </w:p>
    <w:p w:rsidR="00B83F42" w:rsidP="00B83F42" w:rsidRDefault="00B83F42" w14:paraId="4FF4422D" w14:textId="77777777">
      <w:pPr>
        <w:pStyle w:val="paragraph"/>
        <w:spacing w:before="0" w:beforeAutospacing="0" w:after="0" w:afterAutospacing="0"/>
        <w:jc w:val="both"/>
        <w:textAlignment w:val="baseline"/>
        <w:rPr>
          <w:rFonts w:ascii="Segoe UI" w:hAnsi="Segoe UI" w:cs="Segoe UI"/>
          <w:sz w:val="18"/>
          <w:szCs w:val="18"/>
        </w:rPr>
      </w:pPr>
      <w:bookmarkStart w:name="_GoBack" w:id="0"/>
      <w:bookmarkEnd w:id="0"/>
    </w:p>
    <w:p w:rsidR="00B83F42" w:rsidP="00B83F42" w:rsidRDefault="00B83F42" w14:paraId="689B99A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She wrote on her </w:t>
      </w:r>
      <w:hyperlink w:tgtFrame="_blank" w:history="1" r:id="rId9">
        <w:r>
          <w:rPr>
            <w:rStyle w:val="normaltextrun"/>
            <w:rFonts w:ascii="Calibri" w:hAnsi="Calibri" w:cs="Calibri"/>
            <w:sz w:val="22"/>
            <w:szCs w:val="22"/>
          </w:rPr>
          <w:t>blog</w:t>
        </w:r>
      </w:hyperlink>
      <w:r>
        <w:rPr>
          <w:rStyle w:val="normaltextrun"/>
          <w:rFonts w:ascii="Calibri" w:hAnsi="Calibri" w:cs="Calibri"/>
          <w:sz w:val="22"/>
          <w:szCs w:val="22"/>
        </w:rPr>
        <w:t>: “While what Nunn did was extremely menacing, I do not think that sending messages describes the essence of his campaign against me and Stella. I think that is better described with the term stalking … I felt he was a clear and present threat to me. He made me scared to go outside, to appear in public. He seemed obsessed enough to carry out his threats.”</w:t>
      </w:r>
      <w:r>
        <w:rPr>
          <w:rStyle w:val="eop"/>
          <w:rFonts w:ascii="Calibri" w:hAnsi="Calibri" w:cs="Calibri"/>
          <w:sz w:val="22"/>
          <w:szCs w:val="22"/>
        </w:rPr>
        <w:t> </w:t>
      </w:r>
    </w:p>
    <w:p w:rsidR="0061203D" w:rsidRDefault="0061203D" w14:paraId="3463802E" w14:textId="77777777"/>
    <w:sectPr w:rsidR="0061203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42"/>
    <w:rsid w:val="000C5A78"/>
    <w:rsid w:val="000F327A"/>
    <w:rsid w:val="001260B3"/>
    <w:rsid w:val="00152B43"/>
    <w:rsid w:val="00212395"/>
    <w:rsid w:val="00213EBE"/>
    <w:rsid w:val="002A6502"/>
    <w:rsid w:val="002A7DC5"/>
    <w:rsid w:val="0032780C"/>
    <w:rsid w:val="00373F5B"/>
    <w:rsid w:val="003A7AEF"/>
    <w:rsid w:val="003D09F9"/>
    <w:rsid w:val="003F759B"/>
    <w:rsid w:val="00423232"/>
    <w:rsid w:val="00461EFB"/>
    <w:rsid w:val="004754E3"/>
    <w:rsid w:val="00532D3D"/>
    <w:rsid w:val="00572AE0"/>
    <w:rsid w:val="005A54B1"/>
    <w:rsid w:val="0061203D"/>
    <w:rsid w:val="00720108"/>
    <w:rsid w:val="007970B8"/>
    <w:rsid w:val="007A1824"/>
    <w:rsid w:val="007F3015"/>
    <w:rsid w:val="008F7E58"/>
    <w:rsid w:val="009972E8"/>
    <w:rsid w:val="009C65F7"/>
    <w:rsid w:val="00A23D2B"/>
    <w:rsid w:val="00B83F42"/>
    <w:rsid w:val="00C80DBF"/>
    <w:rsid w:val="00C82E4B"/>
    <w:rsid w:val="00D00183"/>
    <w:rsid w:val="00D317C6"/>
    <w:rsid w:val="00DA0A18"/>
    <w:rsid w:val="00E15F7E"/>
    <w:rsid w:val="00E5442F"/>
    <w:rsid w:val="00ED22C0"/>
    <w:rsid w:val="00ED7CCB"/>
    <w:rsid w:val="00FC0BFB"/>
    <w:rsid w:val="024F98AE"/>
    <w:rsid w:val="02820E2F"/>
    <w:rsid w:val="03CB90EA"/>
    <w:rsid w:val="03DE67D9"/>
    <w:rsid w:val="043618AE"/>
    <w:rsid w:val="058462E6"/>
    <w:rsid w:val="05980FA0"/>
    <w:rsid w:val="07E411D9"/>
    <w:rsid w:val="0AB81D9F"/>
    <w:rsid w:val="0D34DC31"/>
    <w:rsid w:val="0D72EBAC"/>
    <w:rsid w:val="0E81996E"/>
    <w:rsid w:val="10ADE59B"/>
    <w:rsid w:val="12C55878"/>
    <w:rsid w:val="14DB00AA"/>
    <w:rsid w:val="1AA49BCB"/>
    <w:rsid w:val="1AE0AB30"/>
    <w:rsid w:val="1C304B08"/>
    <w:rsid w:val="1C40327D"/>
    <w:rsid w:val="1FD0A6E9"/>
    <w:rsid w:val="2193F31E"/>
    <w:rsid w:val="21D7F823"/>
    <w:rsid w:val="2390D626"/>
    <w:rsid w:val="24783FE9"/>
    <w:rsid w:val="251DE1AA"/>
    <w:rsid w:val="26E9AA35"/>
    <w:rsid w:val="2C029CB0"/>
    <w:rsid w:val="2D472D7A"/>
    <w:rsid w:val="2F0419DD"/>
    <w:rsid w:val="2F177CED"/>
    <w:rsid w:val="309F7389"/>
    <w:rsid w:val="3787290D"/>
    <w:rsid w:val="3AB1263F"/>
    <w:rsid w:val="3F9A0A17"/>
    <w:rsid w:val="4035C588"/>
    <w:rsid w:val="40D99502"/>
    <w:rsid w:val="41324A2A"/>
    <w:rsid w:val="49F20CC9"/>
    <w:rsid w:val="4A60052B"/>
    <w:rsid w:val="4B9DDC23"/>
    <w:rsid w:val="4FA39D34"/>
    <w:rsid w:val="50846F83"/>
    <w:rsid w:val="5337C339"/>
    <w:rsid w:val="547CA826"/>
    <w:rsid w:val="5AC7998F"/>
    <w:rsid w:val="5BBF2391"/>
    <w:rsid w:val="5CC44AB4"/>
    <w:rsid w:val="65888F6E"/>
    <w:rsid w:val="685A9F60"/>
    <w:rsid w:val="68FA54EE"/>
    <w:rsid w:val="6A0CB8A0"/>
    <w:rsid w:val="6AA83248"/>
    <w:rsid w:val="6AFCA430"/>
    <w:rsid w:val="6B41F0EA"/>
    <w:rsid w:val="6DB49703"/>
    <w:rsid w:val="72153E30"/>
    <w:rsid w:val="72D5EAD4"/>
    <w:rsid w:val="751889D5"/>
    <w:rsid w:val="756F12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F556"/>
  <w15:chartTrackingRefBased/>
  <w15:docId w15:val="{BE649A46-0772-43D6-B2A3-8258A3BC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83F4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83F42"/>
  </w:style>
  <w:style w:type="character" w:styleId="eop" w:customStyle="1">
    <w:name w:val="eop"/>
    <w:basedOn w:val="DefaultParagraphFont"/>
    <w:rsid w:val="00B83F42"/>
  </w:style>
  <w:style w:type="character" w:styleId="contextualspellingandgrammarerror" w:customStyle="1">
    <w:name w:val="contextualspellingandgrammarerror"/>
    <w:basedOn w:val="DefaultParagraphFont"/>
    <w:rsid w:val="00B83F42"/>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6425">
      <w:bodyDiv w:val="1"/>
      <w:marLeft w:val="0"/>
      <w:marRight w:val="0"/>
      <w:marTop w:val="0"/>
      <w:marBottom w:val="0"/>
      <w:divBdr>
        <w:top w:val="none" w:sz="0" w:space="0" w:color="auto"/>
        <w:left w:val="none" w:sz="0" w:space="0" w:color="auto"/>
        <w:bottom w:val="none" w:sz="0" w:space="0" w:color="auto"/>
        <w:right w:val="none" w:sz="0" w:space="0" w:color="auto"/>
      </w:divBdr>
      <w:divsChild>
        <w:div w:id="51271115">
          <w:marLeft w:val="0"/>
          <w:marRight w:val="0"/>
          <w:marTop w:val="0"/>
          <w:marBottom w:val="0"/>
          <w:divBdr>
            <w:top w:val="none" w:sz="0" w:space="0" w:color="auto"/>
            <w:left w:val="none" w:sz="0" w:space="0" w:color="auto"/>
            <w:bottom w:val="none" w:sz="0" w:space="0" w:color="auto"/>
            <w:right w:val="none" w:sz="0" w:space="0" w:color="auto"/>
          </w:divBdr>
        </w:div>
        <w:div w:id="109324618">
          <w:marLeft w:val="0"/>
          <w:marRight w:val="0"/>
          <w:marTop w:val="0"/>
          <w:marBottom w:val="0"/>
          <w:divBdr>
            <w:top w:val="none" w:sz="0" w:space="0" w:color="auto"/>
            <w:left w:val="none" w:sz="0" w:space="0" w:color="auto"/>
            <w:bottom w:val="none" w:sz="0" w:space="0" w:color="auto"/>
            <w:right w:val="none" w:sz="0" w:space="0" w:color="auto"/>
          </w:divBdr>
        </w:div>
        <w:div w:id="159197027">
          <w:marLeft w:val="0"/>
          <w:marRight w:val="0"/>
          <w:marTop w:val="0"/>
          <w:marBottom w:val="0"/>
          <w:divBdr>
            <w:top w:val="none" w:sz="0" w:space="0" w:color="auto"/>
            <w:left w:val="none" w:sz="0" w:space="0" w:color="auto"/>
            <w:bottom w:val="none" w:sz="0" w:space="0" w:color="auto"/>
            <w:right w:val="none" w:sz="0" w:space="0" w:color="auto"/>
          </w:divBdr>
        </w:div>
        <w:div w:id="180051672">
          <w:marLeft w:val="0"/>
          <w:marRight w:val="0"/>
          <w:marTop w:val="0"/>
          <w:marBottom w:val="0"/>
          <w:divBdr>
            <w:top w:val="none" w:sz="0" w:space="0" w:color="auto"/>
            <w:left w:val="none" w:sz="0" w:space="0" w:color="auto"/>
            <w:bottom w:val="none" w:sz="0" w:space="0" w:color="auto"/>
            <w:right w:val="none" w:sz="0" w:space="0" w:color="auto"/>
          </w:divBdr>
        </w:div>
        <w:div w:id="265236950">
          <w:marLeft w:val="0"/>
          <w:marRight w:val="0"/>
          <w:marTop w:val="0"/>
          <w:marBottom w:val="0"/>
          <w:divBdr>
            <w:top w:val="none" w:sz="0" w:space="0" w:color="auto"/>
            <w:left w:val="none" w:sz="0" w:space="0" w:color="auto"/>
            <w:bottom w:val="none" w:sz="0" w:space="0" w:color="auto"/>
            <w:right w:val="none" w:sz="0" w:space="0" w:color="auto"/>
          </w:divBdr>
        </w:div>
        <w:div w:id="309944718">
          <w:marLeft w:val="0"/>
          <w:marRight w:val="0"/>
          <w:marTop w:val="0"/>
          <w:marBottom w:val="0"/>
          <w:divBdr>
            <w:top w:val="none" w:sz="0" w:space="0" w:color="auto"/>
            <w:left w:val="none" w:sz="0" w:space="0" w:color="auto"/>
            <w:bottom w:val="none" w:sz="0" w:space="0" w:color="auto"/>
            <w:right w:val="none" w:sz="0" w:space="0" w:color="auto"/>
          </w:divBdr>
        </w:div>
        <w:div w:id="328485093">
          <w:marLeft w:val="0"/>
          <w:marRight w:val="0"/>
          <w:marTop w:val="0"/>
          <w:marBottom w:val="0"/>
          <w:divBdr>
            <w:top w:val="none" w:sz="0" w:space="0" w:color="auto"/>
            <w:left w:val="none" w:sz="0" w:space="0" w:color="auto"/>
            <w:bottom w:val="none" w:sz="0" w:space="0" w:color="auto"/>
            <w:right w:val="none" w:sz="0" w:space="0" w:color="auto"/>
          </w:divBdr>
        </w:div>
        <w:div w:id="339116007">
          <w:marLeft w:val="0"/>
          <w:marRight w:val="0"/>
          <w:marTop w:val="0"/>
          <w:marBottom w:val="0"/>
          <w:divBdr>
            <w:top w:val="none" w:sz="0" w:space="0" w:color="auto"/>
            <w:left w:val="none" w:sz="0" w:space="0" w:color="auto"/>
            <w:bottom w:val="none" w:sz="0" w:space="0" w:color="auto"/>
            <w:right w:val="none" w:sz="0" w:space="0" w:color="auto"/>
          </w:divBdr>
        </w:div>
        <w:div w:id="390269045">
          <w:marLeft w:val="0"/>
          <w:marRight w:val="0"/>
          <w:marTop w:val="0"/>
          <w:marBottom w:val="0"/>
          <w:divBdr>
            <w:top w:val="none" w:sz="0" w:space="0" w:color="auto"/>
            <w:left w:val="none" w:sz="0" w:space="0" w:color="auto"/>
            <w:bottom w:val="none" w:sz="0" w:space="0" w:color="auto"/>
            <w:right w:val="none" w:sz="0" w:space="0" w:color="auto"/>
          </w:divBdr>
        </w:div>
        <w:div w:id="551422954">
          <w:marLeft w:val="0"/>
          <w:marRight w:val="0"/>
          <w:marTop w:val="0"/>
          <w:marBottom w:val="0"/>
          <w:divBdr>
            <w:top w:val="none" w:sz="0" w:space="0" w:color="auto"/>
            <w:left w:val="none" w:sz="0" w:space="0" w:color="auto"/>
            <w:bottom w:val="none" w:sz="0" w:space="0" w:color="auto"/>
            <w:right w:val="none" w:sz="0" w:space="0" w:color="auto"/>
          </w:divBdr>
        </w:div>
        <w:div w:id="753823203">
          <w:marLeft w:val="0"/>
          <w:marRight w:val="0"/>
          <w:marTop w:val="0"/>
          <w:marBottom w:val="0"/>
          <w:divBdr>
            <w:top w:val="none" w:sz="0" w:space="0" w:color="auto"/>
            <w:left w:val="none" w:sz="0" w:space="0" w:color="auto"/>
            <w:bottom w:val="none" w:sz="0" w:space="0" w:color="auto"/>
            <w:right w:val="none" w:sz="0" w:space="0" w:color="auto"/>
          </w:divBdr>
        </w:div>
        <w:div w:id="775949777">
          <w:marLeft w:val="0"/>
          <w:marRight w:val="0"/>
          <w:marTop w:val="0"/>
          <w:marBottom w:val="0"/>
          <w:divBdr>
            <w:top w:val="none" w:sz="0" w:space="0" w:color="auto"/>
            <w:left w:val="none" w:sz="0" w:space="0" w:color="auto"/>
            <w:bottom w:val="none" w:sz="0" w:space="0" w:color="auto"/>
            <w:right w:val="none" w:sz="0" w:space="0" w:color="auto"/>
          </w:divBdr>
        </w:div>
        <w:div w:id="955671887">
          <w:marLeft w:val="0"/>
          <w:marRight w:val="0"/>
          <w:marTop w:val="0"/>
          <w:marBottom w:val="0"/>
          <w:divBdr>
            <w:top w:val="none" w:sz="0" w:space="0" w:color="auto"/>
            <w:left w:val="none" w:sz="0" w:space="0" w:color="auto"/>
            <w:bottom w:val="none" w:sz="0" w:space="0" w:color="auto"/>
            <w:right w:val="none" w:sz="0" w:space="0" w:color="auto"/>
          </w:divBdr>
        </w:div>
        <w:div w:id="1137724508">
          <w:marLeft w:val="0"/>
          <w:marRight w:val="0"/>
          <w:marTop w:val="0"/>
          <w:marBottom w:val="0"/>
          <w:divBdr>
            <w:top w:val="none" w:sz="0" w:space="0" w:color="auto"/>
            <w:left w:val="none" w:sz="0" w:space="0" w:color="auto"/>
            <w:bottom w:val="none" w:sz="0" w:space="0" w:color="auto"/>
            <w:right w:val="none" w:sz="0" w:space="0" w:color="auto"/>
          </w:divBdr>
        </w:div>
        <w:div w:id="1143234357">
          <w:marLeft w:val="0"/>
          <w:marRight w:val="0"/>
          <w:marTop w:val="0"/>
          <w:marBottom w:val="0"/>
          <w:divBdr>
            <w:top w:val="none" w:sz="0" w:space="0" w:color="auto"/>
            <w:left w:val="none" w:sz="0" w:space="0" w:color="auto"/>
            <w:bottom w:val="none" w:sz="0" w:space="0" w:color="auto"/>
            <w:right w:val="none" w:sz="0" w:space="0" w:color="auto"/>
          </w:divBdr>
        </w:div>
        <w:div w:id="1167482943">
          <w:marLeft w:val="0"/>
          <w:marRight w:val="0"/>
          <w:marTop w:val="0"/>
          <w:marBottom w:val="0"/>
          <w:divBdr>
            <w:top w:val="none" w:sz="0" w:space="0" w:color="auto"/>
            <w:left w:val="none" w:sz="0" w:space="0" w:color="auto"/>
            <w:bottom w:val="none" w:sz="0" w:space="0" w:color="auto"/>
            <w:right w:val="none" w:sz="0" w:space="0" w:color="auto"/>
          </w:divBdr>
        </w:div>
        <w:div w:id="1220092102">
          <w:marLeft w:val="0"/>
          <w:marRight w:val="0"/>
          <w:marTop w:val="0"/>
          <w:marBottom w:val="0"/>
          <w:divBdr>
            <w:top w:val="none" w:sz="0" w:space="0" w:color="auto"/>
            <w:left w:val="none" w:sz="0" w:space="0" w:color="auto"/>
            <w:bottom w:val="none" w:sz="0" w:space="0" w:color="auto"/>
            <w:right w:val="none" w:sz="0" w:space="0" w:color="auto"/>
          </w:divBdr>
        </w:div>
        <w:div w:id="1287350942">
          <w:marLeft w:val="0"/>
          <w:marRight w:val="0"/>
          <w:marTop w:val="0"/>
          <w:marBottom w:val="0"/>
          <w:divBdr>
            <w:top w:val="none" w:sz="0" w:space="0" w:color="auto"/>
            <w:left w:val="none" w:sz="0" w:space="0" w:color="auto"/>
            <w:bottom w:val="none" w:sz="0" w:space="0" w:color="auto"/>
            <w:right w:val="none" w:sz="0" w:space="0" w:color="auto"/>
          </w:divBdr>
        </w:div>
        <w:div w:id="1310287330">
          <w:marLeft w:val="0"/>
          <w:marRight w:val="0"/>
          <w:marTop w:val="0"/>
          <w:marBottom w:val="0"/>
          <w:divBdr>
            <w:top w:val="none" w:sz="0" w:space="0" w:color="auto"/>
            <w:left w:val="none" w:sz="0" w:space="0" w:color="auto"/>
            <w:bottom w:val="none" w:sz="0" w:space="0" w:color="auto"/>
            <w:right w:val="none" w:sz="0" w:space="0" w:color="auto"/>
          </w:divBdr>
        </w:div>
        <w:div w:id="1397052497">
          <w:marLeft w:val="0"/>
          <w:marRight w:val="0"/>
          <w:marTop w:val="0"/>
          <w:marBottom w:val="0"/>
          <w:divBdr>
            <w:top w:val="none" w:sz="0" w:space="0" w:color="auto"/>
            <w:left w:val="none" w:sz="0" w:space="0" w:color="auto"/>
            <w:bottom w:val="none" w:sz="0" w:space="0" w:color="auto"/>
            <w:right w:val="none" w:sz="0" w:space="0" w:color="auto"/>
          </w:divBdr>
        </w:div>
        <w:div w:id="1927300255">
          <w:marLeft w:val="0"/>
          <w:marRight w:val="0"/>
          <w:marTop w:val="0"/>
          <w:marBottom w:val="0"/>
          <w:divBdr>
            <w:top w:val="none" w:sz="0" w:space="0" w:color="auto"/>
            <w:left w:val="none" w:sz="0" w:space="0" w:color="auto"/>
            <w:bottom w:val="none" w:sz="0" w:space="0" w:color="auto"/>
            <w:right w:val="none" w:sz="0" w:space="0" w:color="auto"/>
          </w:divBdr>
        </w:div>
        <w:div w:id="1956208216">
          <w:marLeft w:val="0"/>
          <w:marRight w:val="0"/>
          <w:marTop w:val="0"/>
          <w:marBottom w:val="0"/>
          <w:divBdr>
            <w:top w:val="none" w:sz="0" w:space="0" w:color="auto"/>
            <w:left w:val="none" w:sz="0" w:space="0" w:color="auto"/>
            <w:bottom w:val="none" w:sz="0" w:space="0" w:color="auto"/>
            <w:right w:val="none" w:sz="0" w:space="0" w:color="auto"/>
          </w:divBdr>
        </w:div>
        <w:div w:id="1975521910">
          <w:marLeft w:val="0"/>
          <w:marRight w:val="0"/>
          <w:marTop w:val="0"/>
          <w:marBottom w:val="0"/>
          <w:divBdr>
            <w:top w:val="none" w:sz="0" w:space="0" w:color="auto"/>
            <w:left w:val="none" w:sz="0" w:space="0" w:color="auto"/>
            <w:bottom w:val="none" w:sz="0" w:space="0" w:color="auto"/>
            <w:right w:val="none" w:sz="0" w:space="0" w:color="auto"/>
          </w:divBdr>
        </w:div>
        <w:div w:id="2030058462">
          <w:marLeft w:val="0"/>
          <w:marRight w:val="0"/>
          <w:marTop w:val="0"/>
          <w:marBottom w:val="0"/>
          <w:divBdr>
            <w:top w:val="none" w:sz="0" w:space="0" w:color="auto"/>
            <w:left w:val="none" w:sz="0" w:space="0" w:color="auto"/>
            <w:bottom w:val="none" w:sz="0" w:space="0" w:color="auto"/>
            <w:right w:val="none" w:sz="0" w:space="0" w:color="auto"/>
          </w:divBdr>
        </w:div>
        <w:div w:id="2044473641">
          <w:marLeft w:val="0"/>
          <w:marRight w:val="0"/>
          <w:marTop w:val="0"/>
          <w:marBottom w:val="0"/>
          <w:divBdr>
            <w:top w:val="none" w:sz="0" w:space="0" w:color="auto"/>
            <w:left w:val="none" w:sz="0" w:space="0" w:color="auto"/>
            <w:bottom w:val="none" w:sz="0" w:space="0" w:color="auto"/>
            <w:right w:val="none" w:sz="0" w:space="0" w:color="auto"/>
          </w:divBdr>
        </w:div>
        <w:div w:id="20943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guardian.com/uk-news/2014/may/19/twitter-labour-mp-stella-creasy-court" TargetMode="External" Id="rId8" /><Relationship Type="http://schemas.openxmlformats.org/officeDocument/2006/relationships/customXml" Target="../customXml/item3.xml" Id="rId3" /><Relationship Type="http://schemas.openxmlformats.org/officeDocument/2006/relationships/hyperlink" Target="https://www.theguardian.com/politics/stella-creasy"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weekwoman.wordpress.com/2014/09/29/a-brief-comment-on-peter-nun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2B24706482C14AAC130DF7BCABDD2E" ma:contentTypeVersion="13" ma:contentTypeDescription="Create a new document." ma:contentTypeScope="" ma:versionID="3d78f77f61f2830b08b859b87688cb9f">
  <xsd:schema xmlns:xsd="http://www.w3.org/2001/XMLSchema" xmlns:xs="http://www.w3.org/2001/XMLSchema" xmlns:p="http://schemas.microsoft.com/office/2006/metadata/properties" xmlns:ns3="e428aafa-7340-4680-b605-49b5e3537263" xmlns:ns4="561a185d-73d0-4389-8a72-89faba9c99a7" targetNamespace="http://schemas.microsoft.com/office/2006/metadata/properties" ma:root="true" ma:fieldsID="4617aed626f386acb32a696753116b09" ns3:_="" ns4:_="">
    <xsd:import namespace="e428aafa-7340-4680-b605-49b5e3537263"/>
    <xsd:import namespace="561a185d-73d0-4389-8a72-89faba9c9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8aafa-7340-4680-b605-49b5e3537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a185d-73d0-4389-8a72-89faba9c99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CDA6F-D8C0-4528-B511-C219A4FA643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6FC811BB-B90F-4936-B3BF-F909ACB9FBDD}">
  <ds:schemaRefs>
    <ds:schemaRef ds:uri="http://schemas.microsoft.com/office/2006/metadata/contentType"/>
    <ds:schemaRef ds:uri="http://schemas.microsoft.com/office/2006/metadata/properties/metaAttributes"/>
    <ds:schemaRef ds:uri="http://www.w3.org/2000/xmlns/"/>
    <ds:schemaRef ds:uri="http://www.w3.org/2001/XMLSchema"/>
    <ds:schemaRef ds:uri="e428aafa-7340-4680-b605-49b5e3537263"/>
    <ds:schemaRef ds:uri="561a185d-73d0-4389-8a72-89faba9c99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A0F2-6E3E-4D0D-BCFE-929F42F76B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Loughborough Endowed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JENKINS</dc:creator>
  <keywords/>
  <dc:description/>
  <lastModifiedBy>Jayna Jenty</lastModifiedBy>
  <revision>23</revision>
  <dcterms:created xsi:type="dcterms:W3CDTF">2020-05-01T16:13:00.0000000Z</dcterms:created>
  <dcterms:modified xsi:type="dcterms:W3CDTF">2020-05-01T09:21:33.0056602Z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0x010100BD2B24706482C14AAC130DF7BCABDD2E</vt:lpwstr>
  </property>
</Properties>
</file>