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42" w:rsidRPr="00EF1833" w:rsidRDefault="00963C82" w:rsidP="0019004D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US </w:t>
      </w:r>
      <w:r w:rsidR="00F24ACF">
        <w:rPr>
          <w:b/>
          <w:sz w:val="20"/>
          <w:szCs w:val="20"/>
          <w:u w:val="single"/>
        </w:rPr>
        <w:t>Supreme Court</w:t>
      </w:r>
    </w:p>
    <w:p w:rsidR="0019004D" w:rsidRPr="003D7E80" w:rsidRDefault="00523758" w:rsidP="0019004D">
      <w:pPr>
        <w:pStyle w:val="NoSpacing"/>
        <w:rPr>
          <w:b/>
          <w:sz w:val="20"/>
          <w:szCs w:val="20"/>
          <w:u w:val="single"/>
        </w:rPr>
      </w:pPr>
      <w:r w:rsidRPr="00EF1833">
        <w:rPr>
          <w:b/>
          <w:sz w:val="20"/>
          <w:szCs w:val="20"/>
          <w:u w:val="single"/>
        </w:rPr>
        <w:t>Define</w:t>
      </w:r>
    </w:p>
    <w:p w:rsidR="008C307C" w:rsidRPr="002F30EE" w:rsidRDefault="00F24ACF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Living Constitution</w:t>
      </w:r>
      <w:r w:rsidR="008C307C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…….</w:t>
      </w:r>
    </w:p>
    <w:p w:rsidR="00523758" w:rsidRPr="002F30EE" w:rsidRDefault="00F24ACF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Originalism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</w:t>
      </w:r>
      <w:r>
        <w:rPr>
          <w:i/>
          <w:sz w:val="20"/>
          <w:szCs w:val="20"/>
        </w:rPr>
        <w:t>……………</w:t>
      </w:r>
    </w:p>
    <w:p w:rsidR="00523758" w:rsidRPr="002F30EE" w:rsidRDefault="00F24ACF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ABA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</w:t>
      </w:r>
      <w:r>
        <w:rPr>
          <w:i/>
          <w:sz w:val="20"/>
          <w:szCs w:val="20"/>
        </w:rPr>
        <w:t>………………………..</w:t>
      </w:r>
    </w:p>
    <w:p w:rsidR="00523758" w:rsidRPr="002F30EE" w:rsidRDefault="00F24ACF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Appellate Court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………</w:t>
      </w:r>
    </w:p>
    <w:p w:rsidR="00523758" w:rsidRPr="002F30EE" w:rsidRDefault="00F24ACF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Stare Decisis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.</w:t>
      </w:r>
    </w:p>
    <w:p w:rsidR="000D1F0D" w:rsidRDefault="00F24ACF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Amicus Curiae Briefs</w:t>
      </w:r>
      <w:r w:rsidR="00523758"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</w:t>
      </w:r>
      <w:r w:rsidR="007909B9" w:rsidRPr="002F30EE">
        <w:rPr>
          <w:i/>
          <w:sz w:val="20"/>
          <w:szCs w:val="20"/>
        </w:rPr>
        <w:t>…………………………</w:t>
      </w:r>
      <w:r>
        <w:rPr>
          <w:i/>
          <w:sz w:val="20"/>
          <w:szCs w:val="20"/>
        </w:rPr>
        <w:t>..</w:t>
      </w:r>
    </w:p>
    <w:p w:rsidR="00153479" w:rsidRDefault="00153479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Rule of 4………………..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..</w:t>
      </w:r>
    </w:p>
    <w:p w:rsidR="00153479" w:rsidRDefault="00153479" w:rsidP="00360ED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Marbury</w:t>
      </w:r>
      <w:proofErr w:type="spellEnd"/>
      <w:r>
        <w:rPr>
          <w:i/>
          <w:sz w:val="20"/>
          <w:szCs w:val="20"/>
        </w:rPr>
        <w:t xml:space="preserve"> v Madison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</w:t>
      </w:r>
    </w:p>
    <w:p w:rsidR="0019004D" w:rsidRDefault="00153479" w:rsidP="0019004D">
      <w:pPr>
        <w:pStyle w:val="NoSpacing"/>
        <w:numPr>
          <w:ilvl w:val="0"/>
          <w:numId w:val="2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Fletcher v Peck</w:t>
      </w:r>
      <w:r w:rsidRPr="002F30EE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………..</w:t>
      </w:r>
    </w:p>
    <w:p w:rsidR="00AA2BDF" w:rsidRPr="003D7E80" w:rsidRDefault="00AA2BDF" w:rsidP="003D7E80">
      <w:pPr>
        <w:pStyle w:val="NoSpacing"/>
        <w:rPr>
          <w:sz w:val="4"/>
        </w:rPr>
      </w:pPr>
    </w:p>
    <w:p w:rsidR="00AA2BDF" w:rsidRDefault="00AA2BDF" w:rsidP="00AA2BDF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31328056" wp14:editId="2B0C17D0">
            <wp:extent cx="4548146" cy="287837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643" t="13920" r="11804" b="8565"/>
                    <a:stretch/>
                  </pic:blipFill>
                  <pic:spPr bwMode="auto">
                    <a:xfrm>
                      <a:off x="0" y="0"/>
                      <a:ext cx="4549973" cy="2879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BDF" w:rsidRDefault="00AA2BDF" w:rsidP="0019004D">
      <w:pPr>
        <w:pStyle w:val="NoSpacing"/>
        <w:rPr>
          <w:b/>
          <w:sz w:val="20"/>
          <w:szCs w:val="20"/>
          <w:u w:val="single"/>
        </w:rPr>
      </w:pPr>
    </w:p>
    <w:p w:rsidR="00360EDD" w:rsidRPr="003D7E80" w:rsidRDefault="00360EDD" w:rsidP="0019004D">
      <w:pPr>
        <w:pStyle w:val="NoSpacing"/>
        <w:rPr>
          <w:b/>
          <w:sz w:val="10"/>
          <w:szCs w:val="10"/>
          <w:u w:val="single"/>
        </w:rPr>
      </w:pPr>
    </w:p>
    <w:p w:rsidR="00153479" w:rsidRDefault="00153479" w:rsidP="0019004D">
      <w:pPr>
        <w:pStyle w:val="NoSpacing"/>
        <w:rPr>
          <w:sz w:val="20"/>
          <w:szCs w:val="20"/>
        </w:rPr>
      </w:pPr>
    </w:p>
    <w:p w:rsidR="0019004D" w:rsidRDefault="00153479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Activism v Restraint</w:t>
      </w:r>
    </w:p>
    <w:p w:rsidR="00153479" w:rsidRPr="003D7E80" w:rsidRDefault="00153479" w:rsidP="0019004D">
      <w:pPr>
        <w:pStyle w:val="NoSpacing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53479" w:rsidRPr="00153479" w:rsidTr="00153479">
        <w:tc>
          <w:tcPr>
            <w:tcW w:w="5341" w:type="dxa"/>
          </w:tcPr>
          <w:p w:rsidR="00153479" w:rsidRPr="00153479" w:rsidRDefault="00153479" w:rsidP="00153479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153479">
              <w:rPr>
                <w:b/>
                <w:i/>
                <w:sz w:val="20"/>
                <w:szCs w:val="20"/>
              </w:rPr>
              <w:t>Criticisms of Activism</w:t>
            </w:r>
          </w:p>
        </w:tc>
        <w:tc>
          <w:tcPr>
            <w:tcW w:w="5341" w:type="dxa"/>
          </w:tcPr>
          <w:p w:rsidR="00153479" w:rsidRPr="00153479" w:rsidRDefault="00153479" w:rsidP="00153479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153479">
              <w:rPr>
                <w:b/>
                <w:i/>
                <w:sz w:val="20"/>
                <w:szCs w:val="20"/>
              </w:rPr>
              <w:t>Criticisms of Restraint</w:t>
            </w:r>
          </w:p>
        </w:tc>
      </w:tr>
      <w:tr w:rsidR="00153479" w:rsidTr="00153479"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</w:tr>
      <w:tr w:rsidR="00153479" w:rsidTr="00153479"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</w:tr>
      <w:tr w:rsidR="00153479" w:rsidTr="00153479"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</w:tr>
      <w:tr w:rsidR="00153479" w:rsidTr="00153479"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5341" w:type="dxa"/>
          </w:tcPr>
          <w:p w:rsidR="00153479" w:rsidRPr="003D7E80" w:rsidRDefault="00153479" w:rsidP="0019004D">
            <w:pPr>
              <w:pStyle w:val="NoSpacing"/>
              <w:rPr>
                <w:b/>
                <w:sz w:val="16"/>
                <w:szCs w:val="20"/>
                <w:u w:val="single"/>
              </w:rPr>
            </w:pPr>
          </w:p>
        </w:tc>
      </w:tr>
    </w:tbl>
    <w:p w:rsidR="003D7E80" w:rsidRDefault="003D7E80" w:rsidP="00153479">
      <w:pPr>
        <w:pStyle w:val="NoSpacing"/>
        <w:rPr>
          <w:b/>
          <w:sz w:val="20"/>
          <w:szCs w:val="20"/>
          <w:u w:val="single"/>
        </w:rPr>
      </w:pPr>
    </w:p>
    <w:p w:rsidR="003D7E80" w:rsidRPr="003D7E80" w:rsidRDefault="003D7E80" w:rsidP="003D7E80">
      <w:pPr>
        <w:pStyle w:val="NoSpacing"/>
        <w:rPr>
          <w:b/>
          <w:sz w:val="20"/>
          <w:u w:val="single"/>
        </w:rPr>
      </w:pPr>
      <w:r w:rsidRPr="003D7E80">
        <w:rPr>
          <w:b/>
          <w:sz w:val="20"/>
          <w:u w:val="single"/>
        </w:rPr>
        <w:t>Criticisms of Judicial REVIEW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360" w:lineRule="auto"/>
        <w:ind w:left="426"/>
      </w:pPr>
      <w:r>
        <w:t xml:space="preserve"> 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360" w:lineRule="auto"/>
        <w:ind w:left="426"/>
      </w:pPr>
      <w:r>
        <w:t xml:space="preserve"> 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360" w:lineRule="auto"/>
        <w:ind w:left="426"/>
      </w:pPr>
      <w:r>
        <w:t xml:space="preserve"> 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360" w:lineRule="auto"/>
        <w:ind w:left="426"/>
      </w:pPr>
      <w:r>
        <w:t xml:space="preserve"> </w:t>
      </w:r>
    </w:p>
    <w:p w:rsidR="003D7E80" w:rsidRDefault="003D7E80" w:rsidP="003D7E80">
      <w:pPr>
        <w:pStyle w:val="NoSpacing"/>
        <w:rPr>
          <w:b/>
          <w:sz w:val="20"/>
          <w:u w:val="single"/>
        </w:rPr>
      </w:pPr>
      <w:r w:rsidRPr="003D7E80">
        <w:rPr>
          <w:b/>
          <w:sz w:val="20"/>
          <w:u w:val="single"/>
        </w:rPr>
        <w:t>How is independence guaranteed?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276" w:lineRule="auto"/>
        <w:ind w:left="426"/>
      </w:pPr>
    </w:p>
    <w:p w:rsidR="003D7E80" w:rsidRDefault="003D7E80" w:rsidP="003D7E80">
      <w:pPr>
        <w:pStyle w:val="NoSpacing"/>
        <w:numPr>
          <w:ilvl w:val="0"/>
          <w:numId w:val="22"/>
        </w:numPr>
        <w:spacing w:line="276" w:lineRule="auto"/>
        <w:ind w:left="426"/>
      </w:pPr>
      <w:r>
        <w:t xml:space="preserve"> 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276" w:lineRule="auto"/>
        <w:ind w:left="426"/>
      </w:pPr>
      <w:r>
        <w:t xml:space="preserve"> </w:t>
      </w:r>
    </w:p>
    <w:p w:rsidR="003D7E80" w:rsidRDefault="003D7E80" w:rsidP="003D7E80">
      <w:pPr>
        <w:pStyle w:val="NoSpacing"/>
        <w:numPr>
          <w:ilvl w:val="0"/>
          <w:numId w:val="22"/>
        </w:numPr>
        <w:spacing w:line="276" w:lineRule="auto"/>
        <w:ind w:left="426"/>
      </w:pPr>
      <w:r>
        <w:t xml:space="preserve"> </w:t>
      </w:r>
    </w:p>
    <w:p w:rsidR="003D7E80" w:rsidRPr="003D7E80" w:rsidRDefault="003D7E80" w:rsidP="003D7E80">
      <w:pPr>
        <w:pStyle w:val="NoSpacing"/>
        <w:rPr>
          <w:b/>
          <w:sz w:val="20"/>
          <w:u w:val="single"/>
        </w:rPr>
      </w:pPr>
      <w:r w:rsidRPr="003D7E80">
        <w:rPr>
          <w:b/>
          <w:sz w:val="20"/>
          <w:u w:val="single"/>
        </w:rPr>
        <w:br w:type="page"/>
      </w:r>
    </w:p>
    <w:p w:rsidR="003D7E80" w:rsidRDefault="003D7E80" w:rsidP="003D7E8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Current Court Membership</w:t>
      </w:r>
    </w:p>
    <w:p w:rsidR="003D7E80" w:rsidRPr="003D7E80" w:rsidRDefault="003D7E80" w:rsidP="003D7E80">
      <w:pPr>
        <w:pStyle w:val="NoSpacing"/>
        <w:rPr>
          <w:b/>
          <w:sz w:val="10"/>
          <w:szCs w:val="10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5103"/>
      </w:tblGrid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Ideological leaning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Appointed by (R/D)</w:t>
            </w: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Importance in:</w:t>
            </w: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John Roberts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  <w:r w:rsidRPr="003D7E80">
              <w:rPr>
                <w:i/>
                <w:sz w:val="18"/>
                <w:szCs w:val="20"/>
              </w:rPr>
              <w:t xml:space="preserve">NFIB v </w:t>
            </w:r>
            <w:proofErr w:type="spellStart"/>
            <w:r w:rsidRPr="003D7E80">
              <w:rPr>
                <w:i/>
                <w:sz w:val="18"/>
                <w:szCs w:val="20"/>
              </w:rPr>
              <w:t>Sebelius</w:t>
            </w:r>
            <w:proofErr w:type="spellEnd"/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Ruth Bader Ginsburg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  <w:r w:rsidRPr="003D7E80">
              <w:rPr>
                <w:i/>
                <w:sz w:val="18"/>
                <w:szCs w:val="20"/>
              </w:rPr>
              <w:t xml:space="preserve">Burwell v Hobby Lobby </w:t>
            </w: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 xml:space="preserve">Steven </w:t>
            </w:r>
            <w:proofErr w:type="spellStart"/>
            <w:r w:rsidRPr="003D7E80">
              <w:rPr>
                <w:b/>
                <w:i/>
                <w:sz w:val="18"/>
                <w:szCs w:val="20"/>
              </w:rPr>
              <w:t>Breyer</w:t>
            </w:r>
            <w:proofErr w:type="spellEnd"/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Elena Kagan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  <w:r w:rsidRPr="003D7E80">
              <w:rPr>
                <w:i/>
                <w:sz w:val="18"/>
                <w:szCs w:val="20"/>
              </w:rPr>
              <w:t>Arizona v US</w:t>
            </w: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Sonia Sotomayor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Samuel Alito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  <w:r w:rsidRPr="003D7E80">
              <w:rPr>
                <w:i/>
                <w:sz w:val="18"/>
                <w:szCs w:val="20"/>
              </w:rPr>
              <w:t>Snyder v Phelps</w:t>
            </w: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Anthony Kennedy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  <w:proofErr w:type="spellStart"/>
            <w:r w:rsidRPr="003D7E80">
              <w:rPr>
                <w:i/>
                <w:sz w:val="18"/>
                <w:szCs w:val="20"/>
              </w:rPr>
              <w:t>Obergefell</w:t>
            </w:r>
            <w:proofErr w:type="spellEnd"/>
            <w:r w:rsidRPr="003D7E80">
              <w:rPr>
                <w:i/>
                <w:sz w:val="18"/>
                <w:szCs w:val="20"/>
              </w:rPr>
              <w:t xml:space="preserve"> v Hodges</w:t>
            </w: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Clarence Thomas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  <w:r w:rsidRPr="003D7E80">
              <w:rPr>
                <w:i/>
                <w:sz w:val="18"/>
                <w:szCs w:val="20"/>
              </w:rPr>
              <w:t>Fisher v Texas</w:t>
            </w:r>
          </w:p>
        </w:tc>
      </w:tr>
      <w:tr w:rsidR="003D7E80" w:rsidRPr="00153479" w:rsidTr="004A03D0">
        <w:tc>
          <w:tcPr>
            <w:tcW w:w="1951" w:type="dxa"/>
          </w:tcPr>
          <w:p w:rsidR="003D7E80" w:rsidRPr="003D7E80" w:rsidRDefault="003D7E80" w:rsidP="004A03D0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D7E80">
              <w:rPr>
                <w:b/>
                <w:i/>
                <w:sz w:val="18"/>
                <w:szCs w:val="20"/>
              </w:rPr>
              <w:t>Scalia (deceased)</w:t>
            </w: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  <w:tc>
          <w:tcPr>
            <w:tcW w:w="5103" w:type="dxa"/>
          </w:tcPr>
          <w:p w:rsidR="003D7E80" w:rsidRPr="003D7E80" w:rsidRDefault="003D7E80" w:rsidP="004A03D0">
            <w:pPr>
              <w:pStyle w:val="NoSpacing"/>
              <w:rPr>
                <w:i/>
                <w:sz w:val="18"/>
                <w:szCs w:val="20"/>
              </w:rPr>
            </w:pPr>
          </w:p>
        </w:tc>
      </w:tr>
    </w:tbl>
    <w:p w:rsidR="003D7E80" w:rsidRPr="003D7E80" w:rsidRDefault="003D7E80" w:rsidP="00153479">
      <w:pPr>
        <w:pStyle w:val="NoSpacing"/>
        <w:rPr>
          <w:b/>
          <w:sz w:val="10"/>
          <w:szCs w:val="10"/>
          <w:u w:val="single"/>
        </w:rPr>
      </w:pPr>
    </w:p>
    <w:p w:rsidR="00153479" w:rsidRDefault="00153479" w:rsidP="00153479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Judicial Appointments</w:t>
      </w:r>
    </w:p>
    <w:p w:rsidR="00153479" w:rsidRPr="003D7E80" w:rsidRDefault="00153479" w:rsidP="00153479">
      <w:pPr>
        <w:pStyle w:val="NoSpacing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4669"/>
        <w:gridCol w:w="4534"/>
      </w:tblGrid>
      <w:tr w:rsidR="00963C82" w:rsidRPr="00963C82" w:rsidTr="00153479">
        <w:tc>
          <w:tcPr>
            <w:tcW w:w="1479" w:type="dxa"/>
          </w:tcPr>
          <w:p w:rsidR="00963C82" w:rsidRPr="00963C82" w:rsidRDefault="00963C82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963C82">
              <w:rPr>
                <w:b/>
                <w:i/>
                <w:sz w:val="20"/>
                <w:szCs w:val="20"/>
              </w:rPr>
              <w:t>Amendment</w:t>
            </w:r>
          </w:p>
        </w:tc>
        <w:tc>
          <w:tcPr>
            <w:tcW w:w="4669" w:type="dxa"/>
          </w:tcPr>
          <w:p w:rsidR="00963C82" w:rsidRPr="00963C82" w:rsidRDefault="00153479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Explain</w:t>
            </w:r>
          </w:p>
        </w:tc>
        <w:tc>
          <w:tcPr>
            <w:tcW w:w="4534" w:type="dxa"/>
          </w:tcPr>
          <w:p w:rsidR="00963C82" w:rsidRPr="00963C82" w:rsidRDefault="00153479" w:rsidP="00963C82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Example</w:t>
            </w:r>
          </w:p>
        </w:tc>
      </w:tr>
      <w:tr w:rsidR="00963C82" w:rsidTr="00153479">
        <w:trPr>
          <w:trHeight w:val="362"/>
        </w:trPr>
        <w:tc>
          <w:tcPr>
            <w:tcW w:w="1479" w:type="dxa"/>
            <w:vAlign w:val="center"/>
          </w:tcPr>
          <w:p w:rsidR="00963C82" w:rsidRPr="00963C82" w:rsidRDefault="00153479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Vacancy</w:t>
            </w:r>
          </w:p>
        </w:tc>
        <w:tc>
          <w:tcPr>
            <w:tcW w:w="466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153479" w:rsidRDefault="00153479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153479">
        <w:trPr>
          <w:trHeight w:val="362"/>
        </w:trPr>
        <w:tc>
          <w:tcPr>
            <w:tcW w:w="1479" w:type="dxa"/>
            <w:vAlign w:val="center"/>
          </w:tcPr>
          <w:p w:rsidR="00963C82" w:rsidRPr="00963C82" w:rsidRDefault="00153479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Search</w:t>
            </w:r>
          </w:p>
        </w:tc>
        <w:tc>
          <w:tcPr>
            <w:tcW w:w="466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153479" w:rsidRDefault="00153479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153479">
        <w:trPr>
          <w:trHeight w:val="362"/>
        </w:trPr>
        <w:tc>
          <w:tcPr>
            <w:tcW w:w="1479" w:type="dxa"/>
            <w:vAlign w:val="center"/>
          </w:tcPr>
          <w:p w:rsidR="00963C82" w:rsidRPr="00963C82" w:rsidRDefault="00153479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Announcement</w:t>
            </w:r>
          </w:p>
        </w:tc>
        <w:tc>
          <w:tcPr>
            <w:tcW w:w="466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153479" w:rsidRDefault="00153479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963C82" w:rsidTr="00153479">
        <w:trPr>
          <w:trHeight w:val="362"/>
        </w:trPr>
        <w:tc>
          <w:tcPr>
            <w:tcW w:w="1479" w:type="dxa"/>
            <w:vAlign w:val="center"/>
          </w:tcPr>
          <w:p w:rsidR="00963C82" w:rsidRPr="00963C82" w:rsidRDefault="00153479" w:rsidP="00963C82">
            <w:pPr>
              <w:pStyle w:val="NoSpacing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Ratification</w:t>
            </w:r>
          </w:p>
        </w:tc>
        <w:tc>
          <w:tcPr>
            <w:tcW w:w="4669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  <w:p w:rsidR="00153479" w:rsidRDefault="00153479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34" w:type="dxa"/>
          </w:tcPr>
          <w:p w:rsidR="00963C82" w:rsidRDefault="00963C82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53479" w:rsidRPr="003D7E80" w:rsidRDefault="00153479" w:rsidP="0019004D">
      <w:pPr>
        <w:pStyle w:val="NoSpacing"/>
        <w:rPr>
          <w:b/>
          <w:sz w:val="10"/>
          <w:szCs w:val="10"/>
          <w:u w:val="single"/>
        </w:rPr>
      </w:pPr>
    </w:p>
    <w:p w:rsidR="0019004D" w:rsidRDefault="00153479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Outline the criticisms of the appointment process</w:t>
      </w:r>
    </w:p>
    <w:p w:rsidR="00153479" w:rsidRPr="003D7E80" w:rsidRDefault="00153479" w:rsidP="0019004D">
      <w:pPr>
        <w:pStyle w:val="NoSpacing"/>
        <w:rPr>
          <w:b/>
          <w:sz w:val="10"/>
          <w:szCs w:val="10"/>
          <w:u w:val="single"/>
        </w:rPr>
      </w:pPr>
    </w:p>
    <w:p w:rsidR="00153479" w:rsidRPr="00153479" w:rsidRDefault="00153479" w:rsidP="00153479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 w:rsidRPr="00153479">
        <w:rPr>
          <w:i/>
          <w:sz w:val="20"/>
          <w:szCs w:val="20"/>
        </w:rPr>
        <w:t>Role of Senate</w:t>
      </w:r>
    </w:p>
    <w:p w:rsidR="00153479" w:rsidRPr="00153479" w:rsidRDefault="00153479" w:rsidP="00153479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 w:rsidRPr="00153479">
        <w:rPr>
          <w:i/>
          <w:sz w:val="20"/>
          <w:szCs w:val="20"/>
        </w:rPr>
        <w:t>Role of President</w:t>
      </w:r>
    </w:p>
    <w:p w:rsidR="00153479" w:rsidRPr="00153479" w:rsidRDefault="00153479" w:rsidP="00153479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 w:rsidRPr="00153479">
        <w:rPr>
          <w:i/>
          <w:sz w:val="20"/>
          <w:szCs w:val="20"/>
        </w:rPr>
        <w:t>Role of ABA</w:t>
      </w:r>
    </w:p>
    <w:p w:rsidR="00153479" w:rsidRPr="00153479" w:rsidRDefault="00153479" w:rsidP="00153479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 w:rsidRPr="00153479">
        <w:rPr>
          <w:i/>
          <w:sz w:val="20"/>
          <w:szCs w:val="20"/>
        </w:rPr>
        <w:t>Role of Media</w:t>
      </w:r>
    </w:p>
    <w:p w:rsidR="00676C25" w:rsidRPr="00153479" w:rsidRDefault="00153479" w:rsidP="0019004D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 w:rsidRPr="00153479">
        <w:rPr>
          <w:i/>
          <w:sz w:val="20"/>
          <w:szCs w:val="20"/>
        </w:rPr>
        <w:t>Length</w:t>
      </w:r>
    </w:p>
    <w:p w:rsidR="00676C25" w:rsidRDefault="00153479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Identify a useful example during the following appointment processes</w:t>
      </w:r>
    </w:p>
    <w:p w:rsidR="00153479" w:rsidRPr="003D7E80" w:rsidRDefault="00153479" w:rsidP="0019004D">
      <w:pPr>
        <w:pStyle w:val="NoSpacing"/>
        <w:rPr>
          <w:b/>
          <w:sz w:val="10"/>
          <w:szCs w:val="10"/>
          <w:u w:val="single"/>
        </w:rPr>
      </w:pPr>
    </w:p>
    <w:p w:rsidR="00153479" w:rsidRPr="00153479" w:rsidRDefault="00153479" w:rsidP="003D7E80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Sotomayor (Quote/Words Spoken)</w:t>
      </w:r>
    </w:p>
    <w:p w:rsidR="00153479" w:rsidRPr="00153479" w:rsidRDefault="00153479" w:rsidP="003D7E80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Kagan (SJC Hearings)</w:t>
      </w:r>
    </w:p>
    <w:p w:rsidR="00153479" w:rsidRPr="00153479" w:rsidRDefault="00153479" w:rsidP="003D7E80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Thomas (SJC Hearings)</w:t>
      </w:r>
    </w:p>
    <w:p w:rsidR="003D7E80" w:rsidRDefault="00153479" w:rsidP="003D7E80">
      <w:pPr>
        <w:pStyle w:val="NoSpacing"/>
        <w:numPr>
          <w:ilvl w:val="0"/>
          <w:numId w:val="20"/>
        </w:num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Garland (TBC)</w:t>
      </w:r>
    </w:p>
    <w:p w:rsidR="003D7E80" w:rsidRPr="003D7E80" w:rsidRDefault="003D7E80" w:rsidP="003D7E80">
      <w:pPr>
        <w:pStyle w:val="NoSpacing"/>
        <w:spacing w:line="360" w:lineRule="auto"/>
        <w:rPr>
          <w:i/>
          <w:sz w:val="20"/>
          <w:szCs w:val="20"/>
        </w:rPr>
      </w:pPr>
      <w:r w:rsidRPr="003D7E80">
        <w:rPr>
          <w:b/>
          <w:sz w:val="20"/>
          <w:szCs w:val="20"/>
          <w:u w:val="single"/>
        </w:rPr>
        <w:t>Agreement rates:</w:t>
      </w:r>
    </w:p>
    <w:p w:rsidR="003D7E80" w:rsidRDefault="003D7E80" w:rsidP="003D7E80">
      <w:pPr>
        <w:pStyle w:val="NoSpacing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Which Justices are most commonly in agreement and why?</w:t>
      </w:r>
    </w:p>
    <w:p w:rsidR="003D7E80" w:rsidRDefault="003D7E80" w:rsidP="003D7E80">
      <w:pPr>
        <w:pStyle w:val="NoSpacing"/>
        <w:ind w:left="720"/>
        <w:rPr>
          <w:sz w:val="20"/>
          <w:szCs w:val="20"/>
        </w:rPr>
      </w:pPr>
    </w:p>
    <w:p w:rsidR="003D7E80" w:rsidRDefault="003D7E80" w:rsidP="003D7E80">
      <w:pPr>
        <w:pStyle w:val="NoSpacing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Which Justices are most commonly in opposition and why?</w:t>
      </w:r>
    </w:p>
    <w:p w:rsidR="003D7E80" w:rsidRPr="003D7E80" w:rsidRDefault="003D7E80" w:rsidP="003D7E80">
      <w:pPr>
        <w:pStyle w:val="NoSpacing"/>
        <w:rPr>
          <w:sz w:val="16"/>
          <w:szCs w:val="10"/>
        </w:rPr>
      </w:pPr>
    </w:p>
    <w:p w:rsidR="00AA2BDF" w:rsidRDefault="00AA2BDF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Constitutional rights and how SC </w:t>
      </w:r>
      <w:proofErr w:type="gramStart"/>
      <w:r>
        <w:rPr>
          <w:b/>
          <w:sz w:val="20"/>
          <w:szCs w:val="20"/>
          <w:u w:val="single"/>
        </w:rPr>
        <w:t>have</w:t>
      </w:r>
      <w:proofErr w:type="gramEnd"/>
      <w:r>
        <w:rPr>
          <w:b/>
          <w:sz w:val="20"/>
          <w:szCs w:val="20"/>
          <w:u w:val="single"/>
        </w:rPr>
        <w:t xml:space="preserve"> upheld them</w:t>
      </w:r>
    </w:p>
    <w:p w:rsidR="00AA2BDF" w:rsidRPr="003D7E80" w:rsidRDefault="00AA2BDF" w:rsidP="0019004D">
      <w:pPr>
        <w:pStyle w:val="NoSpacing"/>
        <w:rPr>
          <w:b/>
          <w:sz w:val="1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365"/>
        <w:gridCol w:w="4366"/>
      </w:tblGrid>
      <w:tr w:rsidR="00AA2BDF" w:rsidRPr="00AA2BDF" w:rsidTr="00AA2BDF">
        <w:tc>
          <w:tcPr>
            <w:tcW w:w="1951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65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AA2BDF">
              <w:rPr>
                <w:b/>
                <w:i/>
                <w:sz w:val="20"/>
                <w:szCs w:val="20"/>
              </w:rPr>
              <w:t>Upheld</w:t>
            </w:r>
          </w:p>
        </w:tc>
        <w:tc>
          <w:tcPr>
            <w:tcW w:w="4366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AA2BDF">
              <w:rPr>
                <w:b/>
                <w:i/>
                <w:sz w:val="20"/>
                <w:szCs w:val="20"/>
              </w:rPr>
              <w:t>Failed to uphold</w:t>
            </w: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Free Speech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Freedom of Religion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Gun Control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Free/Fair Trial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Federalism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Right to Silence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AA2BDF" w:rsidTr="00AA2BDF">
        <w:trPr>
          <w:trHeight w:val="494"/>
        </w:trPr>
        <w:tc>
          <w:tcPr>
            <w:tcW w:w="1951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Cruel/Unusual Punishment</w:t>
            </w:r>
          </w:p>
        </w:tc>
        <w:tc>
          <w:tcPr>
            <w:tcW w:w="4365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66" w:type="dxa"/>
            <w:vAlign w:val="center"/>
          </w:tcPr>
          <w:p w:rsidR="00AA2BDF" w:rsidRPr="003D7E80" w:rsidRDefault="00AA2BDF" w:rsidP="00AA2BD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A2BDF" w:rsidRDefault="00AA2BDF" w:rsidP="003D7E80">
      <w:pPr>
        <w:pStyle w:val="NoSpacing"/>
        <w:jc w:val="right"/>
        <w:rPr>
          <w:b/>
          <w:sz w:val="20"/>
          <w:szCs w:val="20"/>
          <w:u w:val="single"/>
        </w:rPr>
      </w:pPr>
      <w:proofErr w:type="spellStart"/>
      <w:proofErr w:type="gramStart"/>
      <w:r>
        <w:rPr>
          <w:i/>
          <w:sz w:val="20"/>
          <w:szCs w:val="20"/>
        </w:rPr>
        <w:t>n.b</w:t>
      </w:r>
      <w:proofErr w:type="gramEnd"/>
      <w:r>
        <w:rPr>
          <w:i/>
          <w:sz w:val="20"/>
          <w:szCs w:val="20"/>
        </w:rPr>
        <w:t>.</w:t>
      </w:r>
      <w:proofErr w:type="spellEnd"/>
      <w:r>
        <w:rPr>
          <w:i/>
          <w:sz w:val="20"/>
          <w:szCs w:val="20"/>
        </w:rPr>
        <w:t xml:space="preserve"> some of this is your opinion – EXPLAIN it.</w:t>
      </w:r>
    </w:p>
    <w:p w:rsidR="00AA2BDF" w:rsidRPr="00676C25" w:rsidRDefault="00AA2BDF" w:rsidP="003D7E80">
      <w:pPr>
        <w:pStyle w:val="NoSpacing"/>
        <w:spacing w:line="360" w:lineRule="auto"/>
        <w:rPr>
          <w:b/>
          <w:sz w:val="20"/>
          <w:szCs w:val="20"/>
          <w:u w:val="single"/>
        </w:rPr>
        <w:sectPr w:rsidR="00AA2BDF" w:rsidRPr="00676C25" w:rsidSect="005237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004D" w:rsidRPr="00EF1833" w:rsidRDefault="00153479" w:rsidP="0019004D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Key Cases</w:t>
      </w:r>
    </w:p>
    <w:p w:rsidR="0019004D" w:rsidRPr="00EF1833" w:rsidRDefault="0019004D" w:rsidP="0019004D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14799" w:type="dxa"/>
        <w:tblLook w:val="04A0" w:firstRow="1" w:lastRow="0" w:firstColumn="1" w:lastColumn="0" w:noHBand="0" w:noVBand="1"/>
      </w:tblPr>
      <w:tblGrid>
        <w:gridCol w:w="1781"/>
        <w:gridCol w:w="3145"/>
        <w:gridCol w:w="9873"/>
      </w:tblGrid>
      <w:tr w:rsidR="00AA2BDF" w:rsidRPr="00EF1833" w:rsidTr="009E2C7F">
        <w:trPr>
          <w:trHeight w:val="161"/>
        </w:trPr>
        <w:tc>
          <w:tcPr>
            <w:tcW w:w="1781" w:type="dxa"/>
          </w:tcPr>
          <w:p w:rsidR="00AA2BDF" w:rsidRPr="00EF1833" w:rsidRDefault="00AA2BDF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Case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Ruling</w:t>
            </w:r>
          </w:p>
        </w:tc>
        <w:tc>
          <w:tcPr>
            <w:tcW w:w="9873" w:type="dxa"/>
          </w:tcPr>
          <w:p w:rsidR="00AA2BDF" w:rsidRPr="00EF1833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153479">
              <w:rPr>
                <w:b/>
                <w:i/>
                <w:sz w:val="20"/>
                <w:szCs w:val="20"/>
              </w:rPr>
              <w:t>Importance</w:t>
            </w:r>
          </w:p>
        </w:tc>
      </w:tr>
      <w:tr w:rsidR="00AA2BDF" w:rsidRPr="00EF1833" w:rsidTr="00AA2BDF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B2356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Brown v Topeka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Stare decisis</w:t>
            </w:r>
          </w:p>
        </w:tc>
      </w:tr>
      <w:tr w:rsidR="00AA2BDF" w:rsidRPr="00EF1833" w:rsidTr="0047424A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Roe v Wade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Stare decisis</w:t>
            </w:r>
          </w:p>
        </w:tc>
      </w:tr>
      <w:tr w:rsidR="00AA2BDF" w:rsidRPr="00EF1833" w:rsidTr="00527DEE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DC v Heller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2</w:t>
            </w:r>
            <w:r w:rsidRPr="00153479">
              <w:rPr>
                <w:i/>
                <w:sz w:val="16"/>
                <w:szCs w:val="20"/>
                <w:vertAlign w:val="superscript"/>
              </w:rPr>
              <w:t>nd</w:t>
            </w:r>
            <w:r w:rsidRPr="00153479">
              <w:rPr>
                <w:i/>
                <w:sz w:val="16"/>
                <w:szCs w:val="20"/>
              </w:rPr>
              <w:t xml:space="preserve"> Amendment/Federalism</w:t>
            </w:r>
          </w:p>
        </w:tc>
      </w:tr>
      <w:tr w:rsidR="00AA2BDF" w:rsidRPr="00EF1833" w:rsidTr="000049E2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Obergefell</w:t>
            </w:r>
            <w:proofErr w:type="spellEnd"/>
            <w:r>
              <w:rPr>
                <w:b/>
                <w:i/>
                <w:szCs w:val="24"/>
              </w:rPr>
              <w:t xml:space="preserve"> v Hodges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Interpretive Amendments/Rights/Activism/Federalism</w:t>
            </w:r>
          </w:p>
        </w:tc>
      </w:tr>
      <w:tr w:rsidR="00AA2BDF" w:rsidRPr="00EF1833" w:rsidTr="002A2F0D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Snyder v Phelps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Constitutional Rights</w:t>
            </w:r>
          </w:p>
        </w:tc>
      </w:tr>
      <w:tr w:rsidR="00AA2BDF" w:rsidRPr="00EF1833" w:rsidTr="004775A5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Texas v Fisher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Rights/Affirmative Action</w:t>
            </w:r>
          </w:p>
        </w:tc>
      </w:tr>
      <w:tr w:rsidR="00AA2BDF" w:rsidRPr="00EF1833" w:rsidTr="00A87FFA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NFIB v </w:t>
            </w:r>
            <w:proofErr w:type="spellStart"/>
            <w:r>
              <w:rPr>
                <w:b/>
                <w:i/>
                <w:szCs w:val="24"/>
              </w:rPr>
              <w:t>Sebelius</w:t>
            </w:r>
            <w:proofErr w:type="spellEnd"/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Ideology/Federalism</w:t>
            </w:r>
            <w:r>
              <w:rPr>
                <w:i/>
                <w:sz w:val="16"/>
                <w:szCs w:val="20"/>
              </w:rPr>
              <w:t>/Ideology</w:t>
            </w:r>
          </w:p>
        </w:tc>
      </w:tr>
      <w:tr w:rsidR="00AA2BDF" w:rsidRPr="00EF1833" w:rsidTr="00225834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Citizens United v FEC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 w:rsidRPr="00153479">
              <w:rPr>
                <w:i/>
                <w:sz w:val="16"/>
                <w:szCs w:val="20"/>
              </w:rPr>
              <w:t>Stare decisis/Elections/Constitutional rights</w:t>
            </w:r>
          </w:p>
        </w:tc>
      </w:tr>
      <w:tr w:rsidR="00AA2BDF" w:rsidRPr="00EF1833" w:rsidTr="0046746B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Bush v Gore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Imperialism/Democracy</w:t>
            </w:r>
          </w:p>
        </w:tc>
      </w:tr>
      <w:tr w:rsidR="00AA2BDF" w:rsidRPr="00EF1833" w:rsidTr="00DC5465">
        <w:trPr>
          <w:trHeight w:val="611"/>
        </w:trPr>
        <w:tc>
          <w:tcPr>
            <w:tcW w:w="1781" w:type="dxa"/>
            <w:vAlign w:val="center"/>
          </w:tcPr>
          <w:p w:rsidR="00AA2BDF" w:rsidRDefault="00AA2BDF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Hamdi</w:t>
            </w:r>
            <w:proofErr w:type="spellEnd"/>
            <w:r>
              <w:rPr>
                <w:b/>
                <w:i/>
                <w:szCs w:val="24"/>
              </w:rPr>
              <w:t>/Hamden/</w:t>
            </w:r>
          </w:p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Boumediene</w:t>
            </w:r>
            <w:proofErr w:type="spellEnd"/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Stare decisis/Lack of enforcement</w:t>
            </w:r>
          </w:p>
        </w:tc>
      </w:tr>
      <w:tr w:rsidR="00AA2BDF" w:rsidRPr="00EF1833" w:rsidTr="00BA5A01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McCutcheon v FEC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Stare decisis/Ideology</w:t>
            </w:r>
          </w:p>
        </w:tc>
      </w:tr>
      <w:tr w:rsidR="00AA2BDF" w:rsidRPr="00EF1833" w:rsidTr="004B144C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Gonzalez v Oregon</w:t>
            </w: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Federalism</w:t>
            </w:r>
          </w:p>
        </w:tc>
      </w:tr>
      <w:tr w:rsidR="00AA2BDF" w:rsidRPr="00EF1833" w:rsidTr="00F74C31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EF1833" w:rsidTr="00D24384">
        <w:trPr>
          <w:trHeight w:val="611"/>
        </w:trPr>
        <w:tc>
          <w:tcPr>
            <w:tcW w:w="1781" w:type="dxa"/>
            <w:vAlign w:val="center"/>
          </w:tcPr>
          <w:p w:rsidR="00AA2BDF" w:rsidRPr="002F30EE" w:rsidRDefault="00AA2BDF" w:rsidP="002F30EE">
            <w:pPr>
              <w:pStyle w:val="NoSpacing"/>
              <w:rPr>
                <w:b/>
                <w:i/>
                <w:szCs w:val="24"/>
              </w:rPr>
            </w:pP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</w:tr>
      <w:tr w:rsidR="00AA2BDF" w:rsidRPr="00EF1833" w:rsidTr="00B81E8F">
        <w:trPr>
          <w:trHeight w:val="614"/>
        </w:trPr>
        <w:tc>
          <w:tcPr>
            <w:tcW w:w="1781" w:type="dxa"/>
            <w:vAlign w:val="center"/>
          </w:tcPr>
          <w:p w:rsidR="00AA2BDF" w:rsidRDefault="00AA2BDF" w:rsidP="002F30EE">
            <w:pPr>
              <w:pStyle w:val="NoSpacing"/>
              <w:rPr>
                <w:b/>
                <w:i/>
                <w:szCs w:val="24"/>
              </w:rPr>
            </w:pPr>
          </w:p>
        </w:tc>
        <w:tc>
          <w:tcPr>
            <w:tcW w:w="3145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73" w:type="dxa"/>
          </w:tcPr>
          <w:p w:rsidR="00AA2BDF" w:rsidRPr="00EF1833" w:rsidRDefault="00AA2BDF" w:rsidP="0019004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D1F0D" w:rsidRDefault="000D1F0D">
      <w:pPr>
        <w:rPr>
          <w:b/>
          <w:sz w:val="20"/>
          <w:szCs w:val="20"/>
          <w:u w:val="single"/>
        </w:rPr>
        <w:sectPr w:rsidR="000D1F0D" w:rsidSect="0019004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A2BDF" w:rsidRDefault="00AA2BDF" w:rsidP="00AA2BDF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Debates around the Supreme Court</w:t>
      </w:r>
    </w:p>
    <w:p w:rsidR="00AA2BDF" w:rsidRDefault="00AA2BDF" w:rsidP="00AA2BDF">
      <w:pPr>
        <w:pStyle w:val="NoSpacing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AA2BDF" w:rsidRPr="00AA2BDF" w:rsidTr="00CD3E27">
        <w:tc>
          <w:tcPr>
            <w:tcW w:w="5204" w:type="dxa"/>
            <w:gridSpan w:val="2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AA2BDF">
              <w:rPr>
                <w:b/>
                <w:i/>
                <w:sz w:val="20"/>
                <w:szCs w:val="20"/>
              </w:rPr>
              <w:t>Imperial Judiciary? (POWER)</w:t>
            </w:r>
          </w:p>
        </w:tc>
        <w:tc>
          <w:tcPr>
            <w:tcW w:w="5204" w:type="dxa"/>
            <w:gridSpan w:val="2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AA2BDF">
              <w:rPr>
                <w:b/>
                <w:i/>
                <w:sz w:val="20"/>
                <w:szCs w:val="20"/>
              </w:rPr>
              <w:t>P</w:t>
            </w:r>
            <w:r w:rsidRPr="00AA2BDF">
              <w:rPr>
                <w:b/>
                <w:i/>
                <w:sz w:val="20"/>
                <w:szCs w:val="20"/>
              </w:rPr>
              <w:t>oliticians in Robes? (POLITICS)</w:t>
            </w:r>
          </w:p>
        </w:tc>
        <w:tc>
          <w:tcPr>
            <w:tcW w:w="5206" w:type="dxa"/>
            <w:gridSpan w:val="2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AA2BDF">
              <w:rPr>
                <w:b/>
                <w:i/>
                <w:sz w:val="20"/>
                <w:szCs w:val="20"/>
              </w:rPr>
              <w:t>Democratic? (DEMOCRACY)</w:t>
            </w:r>
          </w:p>
        </w:tc>
      </w:tr>
      <w:tr w:rsidR="00AA2BDF" w:rsidRPr="00AA2BDF" w:rsidTr="00AA2BDF">
        <w:tc>
          <w:tcPr>
            <w:tcW w:w="2602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2602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2602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2602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2603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2603" w:type="dxa"/>
          </w:tcPr>
          <w:p w:rsidR="00AA2BDF" w:rsidRPr="00AA2BDF" w:rsidRDefault="00AA2BDF" w:rsidP="00AA2BDF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AA2BDF" w:rsidTr="00AA2BDF">
        <w:tc>
          <w:tcPr>
            <w:tcW w:w="2602" w:type="dxa"/>
          </w:tcPr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02" w:type="dxa"/>
          </w:tcPr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P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02" w:type="dxa"/>
          </w:tcPr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P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02" w:type="dxa"/>
          </w:tcPr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P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03" w:type="dxa"/>
          </w:tcPr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P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03" w:type="dxa"/>
          </w:tcPr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A2BDF" w:rsidRPr="00AA2BDF" w:rsidRDefault="00AA2BDF" w:rsidP="00AA2BDF">
            <w:pPr>
              <w:pStyle w:val="NoSpacing"/>
              <w:numPr>
                <w:ilvl w:val="0"/>
                <w:numId w:val="21"/>
              </w:numPr>
              <w:spacing w:line="720" w:lineRule="auto"/>
              <w:ind w:left="426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A2BDF" w:rsidRPr="003D7E80" w:rsidRDefault="00AA2BDF" w:rsidP="003D7E80">
      <w:pPr>
        <w:pStyle w:val="NoSpacing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A wise student would include examples!</w:t>
      </w:r>
    </w:p>
    <w:p w:rsidR="003D7E80" w:rsidRDefault="003D7E80" w:rsidP="003D7E80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Limitations on Supreme Court power:</w:t>
      </w:r>
    </w:p>
    <w:p w:rsidR="003D7E80" w:rsidRPr="003D7E80" w:rsidRDefault="003D7E80" w:rsidP="003D7E80">
      <w:pPr>
        <w:pStyle w:val="NoSpacing"/>
        <w:rPr>
          <w:b/>
          <w:sz w:val="10"/>
          <w:szCs w:val="10"/>
          <w:u w:val="single"/>
        </w:rPr>
      </w:pPr>
    </w:p>
    <w:p w:rsid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</w:p>
    <w:p w:rsidR="003D7E80" w:rsidRP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3D7E80" w:rsidRPr="003D7E80" w:rsidRDefault="003D7E80" w:rsidP="003D7E80">
      <w:pPr>
        <w:pStyle w:val="NoSpacing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Has the post-2005 seen a Conservative REVIVAL?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3D7E80" w:rsidTr="003D7E80">
        <w:tc>
          <w:tcPr>
            <w:tcW w:w="7807" w:type="dxa"/>
            <w:tcBorders>
              <w:top w:val="nil"/>
              <w:left w:val="nil"/>
              <w:right w:val="nil"/>
            </w:tcBorders>
          </w:tcPr>
          <w:p w:rsidR="003D7E80" w:rsidRPr="003D7E80" w:rsidRDefault="003D7E80" w:rsidP="003D7E80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7807" w:type="dxa"/>
            <w:tcBorders>
              <w:top w:val="nil"/>
              <w:left w:val="nil"/>
              <w:right w:val="nil"/>
            </w:tcBorders>
          </w:tcPr>
          <w:p w:rsidR="003D7E80" w:rsidRPr="003D7E80" w:rsidRDefault="003D7E80" w:rsidP="003D7E80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3D7E80">
              <w:rPr>
                <w:b/>
                <w:i/>
                <w:sz w:val="20"/>
                <w:szCs w:val="20"/>
              </w:rPr>
              <w:t>No</w:t>
            </w:r>
          </w:p>
        </w:tc>
      </w:tr>
      <w:tr w:rsidR="003D7E80" w:rsidTr="003D7E80">
        <w:tc>
          <w:tcPr>
            <w:tcW w:w="7807" w:type="dxa"/>
          </w:tcPr>
          <w:p w:rsidR="003D7E80" w:rsidRDefault="003D7E80" w:rsidP="003D7E8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3D7E80" w:rsidRDefault="003D7E80" w:rsidP="003D7E8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3D7E80" w:rsidRPr="003D7E80" w:rsidRDefault="003D7E80" w:rsidP="003D7E8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7807" w:type="dxa"/>
          </w:tcPr>
          <w:p w:rsidR="003D7E80" w:rsidRPr="003D7E80" w:rsidRDefault="003D7E80" w:rsidP="003D7E8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3D7E80" w:rsidRDefault="003D7E80" w:rsidP="003D7E80">
      <w:pPr>
        <w:pStyle w:val="NoSpacing"/>
      </w:pPr>
    </w:p>
    <w:p w:rsidR="003D7E80" w:rsidRPr="003D7E80" w:rsidRDefault="003D7E80" w:rsidP="003D7E80">
      <w:pPr>
        <w:pStyle w:val="NoSpacing"/>
        <w:rPr>
          <w:b/>
          <w:sz w:val="20"/>
          <w:u w:val="single"/>
        </w:rPr>
      </w:pPr>
      <w:r w:rsidRPr="003D7E80">
        <w:rPr>
          <w:b/>
          <w:sz w:val="20"/>
          <w:u w:val="single"/>
        </w:rPr>
        <w:t>Factors a President considers when appointing a Justice?</w:t>
      </w:r>
    </w:p>
    <w:p w:rsid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</w:p>
    <w:p w:rsid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  <w:bookmarkStart w:id="0" w:name="_GoBack"/>
      <w:bookmarkEnd w:id="0"/>
    </w:p>
    <w:p w:rsidR="003D7E80" w:rsidRPr="003D7E80" w:rsidRDefault="003D7E80" w:rsidP="003D7E80">
      <w:pPr>
        <w:pStyle w:val="NoSpacing"/>
        <w:numPr>
          <w:ilvl w:val="0"/>
          <w:numId w:val="21"/>
        </w:num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sectPr w:rsidR="003D7E80" w:rsidRPr="003D7E80" w:rsidSect="00AA2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5D5"/>
    <w:multiLevelType w:val="hybridMultilevel"/>
    <w:tmpl w:val="01EE5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A22"/>
    <w:multiLevelType w:val="hybridMultilevel"/>
    <w:tmpl w:val="D68E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E95"/>
    <w:multiLevelType w:val="hybridMultilevel"/>
    <w:tmpl w:val="1386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63AC"/>
    <w:multiLevelType w:val="hybridMultilevel"/>
    <w:tmpl w:val="3450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64577"/>
    <w:multiLevelType w:val="hybridMultilevel"/>
    <w:tmpl w:val="19181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2FB9"/>
    <w:multiLevelType w:val="hybridMultilevel"/>
    <w:tmpl w:val="ECE0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D4CC6"/>
    <w:multiLevelType w:val="hybridMultilevel"/>
    <w:tmpl w:val="94B0B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501D"/>
    <w:multiLevelType w:val="hybridMultilevel"/>
    <w:tmpl w:val="AAAC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57C54"/>
    <w:multiLevelType w:val="hybridMultilevel"/>
    <w:tmpl w:val="E968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229E3"/>
    <w:multiLevelType w:val="hybridMultilevel"/>
    <w:tmpl w:val="3A9E4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C7E0A"/>
    <w:multiLevelType w:val="hybridMultilevel"/>
    <w:tmpl w:val="27369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6818"/>
    <w:multiLevelType w:val="hybridMultilevel"/>
    <w:tmpl w:val="BC601ED2"/>
    <w:lvl w:ilvl="0" w:tplc="BD9A51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22F3FD3"/>
    <w:multiLevelType w:val="hybridMultilevel"/>
    <w:tmpl w:val="C3A08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5015B"/>
    <w:multiLevelType w:val="hybridMultilevel"/>
    <w:tmpl w:val="765C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12F46"/>
    <w:multiLevelType w:val="hybridMultilevel"/>
    <w:tmpl w:val="BB1CA1E6"/>
    <w:lvl w:ilvl="0" w:tplc="95C40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2106F48"/>
    <w:multiLevelType w:val="hybridMultilevel"/>
    <w:tmpl w:val="BACCA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42DF4"/>
    <w:multiLevelType w:val="hybridMultilevel"/>
    <w:tmpl w:val="2CD0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85742"/>
    <w:multiLevelType w:val="hybridMultilevel"/>
    <w:tmpl w:val="1910B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70560"/>
    <w:multiLevelType w:val="hybridMultilevel"/>
    <w:tmpl w:val="15F6D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7071"/>
    <w:multiLevelType w:val="hybridMultilevel"/>
    <w:tmpl w:val="F3F80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10C5B"/>
    <w:multiLevelType w:val="hybridMultilevel"/>
    <w:tmpl w:val="0212D352"/>
    <w:lvl w:ilvl="0" w:tplc="9BF82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083B"/>
    <w:multiLevelType w:val="hybridMultilevel"/>
    <w:tmpl w:val="F2A2C7F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17"/>
  </w:num>
  <w:num w:numId="6">
    <w:abstractNumId w:val="16"/>
  </w:num>
  <w:num w:numId="7">
    <w:abstractNumId w:val="0"/>
  </w:num>
  <w:num w:numId="8">
    <w:abstractNumId w:val="18"/>
  </w:num>
  <w:num w:numId="9">
    <w:abstractNumId w:val="20"/>
  </w:num>
  <w:num w:numId="10">
    <w:abstractNumId w:val="4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19"/>
  </w:num>
  <w:num w:numId="19">
    <w:abstractNumId w:val="8"/>
  </w:num>
  <w:num w:numId="20">
    <w:abstractNumId w:val="10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8"/>
    <w:rsid w:val="000D1F0D"/>
    <w:rsid w:val="00153479"/>
    <w:rsid w:val="0019004D"/>
    <w:rsid w:val="002B2356"/>
    <w:rsid w:val="002F30EE"/>
    <w:rsid w:val="00360EDD"/>
    <w:rsid w:val="003D7E80"/>
    <w:rsid w:val="00523758"/>
    <w:rsid w:val="005A77ED"/>
    <w:rsid w:val="00676C25"/>
    <w:rsid w:val="007909B9"/>
    <w:rsid w:val="008C307C"/>
    <w:rsid w:val="00957742"/>
    <w:rsid w:val="00963C82"/>
    <w:rsid w:val="00AA2BDF"/>
    <w:rsid w:val="00B836A2"/>
    <w:rsid w:val="00C06A8F"/>
    <w:rsid w:val="00CB4D29"/>
    <w:rsid w:val="00EF1833"/>
    <w:rsid w:val="00F2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58"/>
    <w:pPr>
      <w:ind w:left="720"/>
      <w:contextualSpacing/>
    </w:pPr>
  </w:style>
  <w:style w:type="table" w:styleId="TableGrid">
    <w:name w:val="Table Grid"/>
    <w:basedOn w:val="TableNormal"/>
    <w:uiPriority w:val="5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0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7D96-E53E-4B15-88A7-FA3DF9FD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2</cp:revision>
  <cp:lastPrinted>2016-04-25T09:20:00Z</cp:lastPrinted>
  <dcterms:created xsi:type="dcterms:W3CDTF">2016-04-29T11:07:00Z</dcterms:created>
  <dcterms:modified xsi:type="dcterms:W3CDTF">2016-04-29T11:07:00Z</dcterms:modified>
</cp:coreProperties>
</file>