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7B" w:rsidRPr="000F0733" w:rsidRDefault="007D1BA9" w:rsidP="008C020A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Feminism Thinking Quilt Instructions</w:t>
      </w:r>
    </w:p>
    <w:p w:rsidR="008C020A" w:rsidRPr="000F0733" w:rsidRDefault="008C020A">
      <w:pPr>
        <w:rPr>
          <w:sz w:val="20"/>
          <w:szCs w:val="20"/>
        </w:rPr>
      </w:pPr>
      <w:r w:rsidRPr="000F0733">
        <w:rPr>
          <w:b/>
          <w:sz w:val="20"/>
          <w:szCs w:val="20"/>
          <w:u w:val="single"/>
        </w:rPr>
        <w:t>Step 1</w:t>
      </w:r>
      <w:r w:rsidRPr="000F0733">
        <w:rPr>
          <w:sz w:val="20"/>
          <w:szCs w:val="20"/>
        </w:rPr>
        <w:t xml:space="preserve"> – At the bottom of the page are eight categories (from ‘Core beliefs…’ to ‘Human nature’) – give each category a different colour in the box underneath it.</w:t>
      </w:r>
    </w:p>
    <w:p w:rsidR="008C020A" w:rsidRPr="000F0733" w:rsidRDefault="008C020A">
      <w:pPr>
        <w:rPr>
          <w:sz w:val="20"/>
          <w:szCs w:val="20"/>
        </w:rPr>
      </w:pPr>
      <w:r w:rsidRPr="000F0733">
        <w:rPr>
          <w:b/>
          <w:sz w:val="20"/>
          <w:szCs w:val="20"/>
          <w:u w:val="single"/>
        </w:rPr>
        <w:t>Step 2</w:t>
      </w:r>
      <w:r w:rsidRPr="000F0733">
        <w:rPr>
          <w:sz w:val="20"/>
          <w:szCs w:val="20"/>
        </w:rPr>
        <w:t xml:space="preserve"> – Read each quote. Decide which category or categories that this quote could be used to support and colour in that quote with the relevant colour/s. That might mean you have up to four colours in each box…you have to decide how to split each box!</w:t>
      </w:r>
    </w:p>
    <w:p w:rsidR="008C020A" w:rsidRPr="000F0733" w:rsidRDefault="008C020A" w:rsidP="000F0733">
      <w:pPr>
        <w:ind w:left="851"/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 xml:space="preserve">e.g. </w:t>
      </w:r>
      <w:proofErr w:type="spellStart"/>
      <w:r w:rsidRPr="000F0733">
        <w:rPr>
          <w:i/>
          <w:sz w:val="20"/>
          <w:szCs w:val="20"/>
        </w:rPr>
        <w:t>Wollstonecroft</w:t>
      </w:r>
      <w:proofErr w:type="spellEnd"/>
      <w:r w:rsidRPr="000F0733">
        <w:rPr>
          <w:i/>
          <w:sz w:val="20"/>
          <w:szCs w:val="20"/>
        </w:rPr>
        <w:t xml:space="preserve"> – “the mind has no gender”</w:t>
      </w:r>
      <w:r w:rsidR="000F0733">
        <w:rPr>
          <w:i/>
          <w:sz w:val="20"/>
          <w:szCs w:val="20"/>
        </w:rPr>
        <w:t xml:space="preserve"> </w:t>
      </w:r>
      <w:r w:rsidRPr="000F0733">
        <w:rPr>
          <w:i/>
          <w:sz w:val="20"/>
          <w:szCs w:val="20"/>
        </w:rPr>
        <w:t>could be coloured in as a:</w:t>
      </w:r>
    </w:p>
    <w:p w:rsidR="008C020A" w:rsidRPr="000F0733" w:rsidRDefault="008C020A" w:rsidP="008C020A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>‘Core belief of feminism’ (because all feminists believe gender is a construct)</w:t>
      </w:r>
    </w:p>
    <w:p w:rsidR="008C020A" w:rsidRPr="000F0733" w:rsidRDefault="008C020A" w:rsidP="008C020A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>‘Liberal feminism’ (because it links to rationality)</w:t>
      </w:r>
    </w:p>
    <w:p w:rsidR="008C020A" w:rsidRPr="000F0733" w:rsidRDefault="008C020A" w:rsidP="008C020A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>‘Society’ (because it challenges gender as a social construct)</w:t>
      </w:r>
    </w:p>
    <w:p w:rsidR="008C020A" w:rsidRPr="000F0733" w:rsidRDefault="008C020A" w:rsidP="008C020A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>‘Human nature’ (because it suggests that human nature is sex, not gender)</w:t>
      </w:r>
    </w:p>
    <w:tbl>
      <w:tblPr>
        <w:tblStyle w:val="TableGrid"/>
        <w:tblpPr w:leftFromText="180" w:rightFromText="180" w:vertAnchor="text" w:horzAnchor="page" w:tblpX="5431" w:tblpY="-4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1126"/>
      </w:tblGrid>
      <w:tr w:rsidR="008C020A" w:rsidRPr="000F0733" w:rsidTr="008C020A">
        <w:trPr>
          <w:trHeight w:val="348"/>
        </w:trPr>
        <w:tc>
          <w:tcPr>
            <w:tcW w:w="1126" w:type="dxa"/>
            <w:shd w:val="clear" w:color="auto" w:fill="ED7D31" w:themeFill="accent2"/>
          </w:tcPr>
          <w:p w:rsidR="008C020A" w:rsidRPr="000F0733" w:rsidRDefault="008C020A" w:rsidP="008C020A">
            <w:pPr>
              <w:rPr>
                <w:i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C000" w:themeFill="accent4"/>
          </w:tcPr>
          <w:p w:rsidR="008C020A" w:rsidRPr="000F0733" w:rsidRDefault="008C020A" w:rsidP="008C020A">
            <w:pPr>
              <w:rPr>
                <w:i/>
                <w:sz w:val="20"/>
                <w:szCs w:val="20"/>
              </w:rPr>
            </w:pPr>
          </w:p>
        </w:tc>
      </w:tr>
      <w:tr w:rsidR="008C020A" w:rsidRPr="000F0733" w:rsidTr="008C020A">
        <w:trPr>
          <w:trHeight w:val="348"/>
        </w:trPr>
        <w:tc>
          <w:tcPr>
            <w:tcW w:w="1126" w:type="dxa"/>
            <w:shd w:val="clear" w:color="auto" w:fill="A8D08D" w:themeFill="accent6" w:themeFillTint="99"/>
          </w:tcPr>
          <w:p w:rsidR="008C020A" w:rsidRPr="000F0733" w:rsidRDefault="008C020A" w:rsidP="008C020A">
            <w:pPr>
              <w:rPr>
                <w:i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2E74B5" w:themeFill="accent1" w:themeFillShade="BF"/>
          </w:tcPr>
          <w:p w:rsidR="008C020A" w:rsidRPr="000F0733" w:rsidRDefault="008C020A" w:rsidP="008C020A">
            <w:pPr>
              <w:rPr>
                <w:i/>
                <w:sz w:val="20"/>
                <w:szCs w:val="20"/>
              </w:rPr>
            </w:pPr>
          </w:p>
        </w:tc>
      </w:tr>
    </w:tbl>
    <w:p w:rsidR="008C020A" w:rsidRPr="000F0733" w:rsidRDefault="008C020A" w:rsidP="008C020A">
      <w:pPr>
        <w:ind w:left="720"/>
        <w:rPr>
          <w:i/>
          <w:sz w:val="20"/>
          <w:szCs w:val="20"/>
        </w:rPr>
      </w:pPr>
      <w:r w:rsidRPr="000F0733">
        <w:rPr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E246C2" wp14:editId="33C16538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14668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20A" w:rsidRDefault="008C020A">
                            <w:proofErr w:type="spellStart"/>
                            <w:r w:rsidRPr="000F0733">
                              <w:rPr>
                                <w:b/>
                                <w:i/>
                              </w:rPr>
                              <w:t>Wollstonecroft</w:t>
                            </w:r>
                            <w:proofErr w:type="spellEnd"/>
                            <w:r w:rsidRPr="000F0733">
                              <w:rPr>
                                <w:b/>
                                <w:i/>
                              </w:rPr>
                              <w:t xml:space="preserve"> – “the mind has no gender”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E246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25pt;margin-top:.75pt;width:11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" stroked="f">
                <v:fill opacity="0"/>
                <v:textbox style="mso-fit-shape-to-text:t" inset=",0,,0">
                  <w:txbxContent>
                    <w:p w:rsidR="008C020A" w:rsidRDefault="008C020A">
                      <w:proofErr w:type="spellStart"/>
                      <w:r w:rsidRPr="000F0733">
                        <w:rPr>
                          <w:b/>
                          <w:i/>
                        </w:rPr>
                        <w:t>Wollstonecroft</w:t>
                      </w:r>
                      <w:proofErr w:type="spellEnd"/>
                      <w:r w:rsidRPr="000F0733">
                        <w:rPr>
                          <w:b/>
                          <w:i/>
                        </w:rPr>
                        <w:t xml:space="preserve"> – “the mind has no gender”</w:t>
                      </w:r>
                    </w:p>
                  </w:txbxContent>
                </v:textbox>
              </v:shape>
            </w:pict>
          </mc:Fallback>
        </mc:AlternateContent>
      </w:r>
      <w:r w:rsidRPr="000F0733">
        <w:rPr>
          <w:i/>
          <w:sz w:val="20"/>
          <w:szCs w:val="20"/>
        </w:rPr>
        <w:t xml:space="preserve">So you might split up this box like this: </w:t>
      </w:r>
    </w:p>
    <w:p w:rsidR="008C020A" w:rsidRPr="000F0733" w:rsidRDefault="008C020A" w:rsidP="008C020A">
      <w:pPr>
        <w:ind w:left="720"/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 xml:space="preserve"> </w:t>
      </w:r>
    </w:p>
    <w:p w:rsidR="008C020A" w:rsidRPr="000F0733" w:rsidRDefault="008C020A">
      <w:pPr>
        <w:rPr>
          <w:sz w:val="20"/>
          <w:szCs w:val="20"/>
        </w:rPr>
      </w:pPr>
      <w:r w:rsidRPr="000F0733">
        <w:rPr>
          <w:b/>
          <w:sz w:val="20"/>
          <w:szCs w:val="20"/>
          <w:u w:val="single"/>
        </w:rPr>
        <w:t>If you want an extra challenge!</w:t>
      </w:r>
      <w:r w:rsidRPr="000F0733">
        <w:rPr>
          <w:sz w:val="20"/>
          <w:szCs w:val="20"/>
        </w:rPr>
        <w:t xml:space="preserve"> Once you have decided on the categories a quote belongs too, </w:t>
      </w:r>
      <w:r w:rsidR="000F0733" w:rsidRPr="000F0733">
        <w:rPr>
          <w:sz w:val="20"/>
          <w:szCs w:val="20"/>
        </w:rPr>
        <w:t>don’t split the box up evenly in colour. Instead, if a quote is more relevant to one category, allocate more space to that colour.</w:t>
      </w:r>
    </w:p>
    <w:p w:rsidR="007D1BA9" w:rsidRPr="000F0733" w:rsidRDefault="007D1BA9" w:rsidP="007D1BA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Feminism Thinking Quilt Instructions</w:t>
      </w:r>
    </w:p>
    <w:p w:rsidR="000F0733" w:rsidRPr="000F0733" w:rsidRDefault="000F0733" w:rsidP="000F0733">
      <w:pPr>
        <w:rPr>
          <w:sz w:val="20"/>
          <w:szCs w:val="20"/>
        </w:rPr>
      </w:pPr>
      <w:r w:rsidRPr="000F0733">
        <w:rPr>
          <w:b/>
          <w:sz w:val="20"/>
          <w:szCs w:val="20"/>
          <w:u w:val="single"/>
        </w:rPr>
        <w:t>Step 1</w:t>
      </w:r>
      <w:r w:rsidRPr="000F0733">
        <w:rPr>
          <w:sz w:val="20"/>
          <w:szCs w:val="20"/>
        </w:rPr>
        <w:t xml:space="preserve"> – At the bottom of the page are eight categories (from ‘Core beliefs…’ to ‘Human nature’) – give each category a different colour in the box underneath it.</w:t>
      </w:r>
    </w:p>
    <w:p w:rsidR="000F0733" w:rsidRPr="000F0733" w:rsidRDefault="000F0733" w:rsidP="000F0733">
      <w:pPr>
        <w:rPr>
          <w:sz w:val="20"/>
          <w:szCs w:val="20"/>
        </w:rPr>
      </w:pPr>
      <w:r w:rsidRPr="000F0733">
        <w:rPr>
          <w:b/>
          <w:sz w:val="20"/>
          <w:szCs w:val="20"/>
          <w:u w:val="single"/>
        </w:rPr>
        <w:t>Step 2</w:t>
      </w:r>
      <w:r w:rsidRPr="000F0733">
        <w:rPr>
          <w:sz w:val="20"/>
          <w:szCs w:val="20"/>
        </w:rPr>
        <w:t xml:space="preserve"> – Read each quote. Decide which category or categories that this quote could be used to support and colour in that quote with the relevant colour/s. That might mean you have up to four colours in each box…you have to decide how to split each box!</w:t>
      </w:r>
    </w:p>
    <w:p w:rsidR="000F0733" w:rsidRPr="000F0733" w:rsidRDefault="000F0733" w:rsidP="000F0733">
      <w:pPr>
        <w:ind w:left="851"/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 xml:space="preserve">e.g. </w:t>
      </w:r>
      <w:proofErr w:type="spellStart"/>
      <w:r w:rsidRPr="000F0733">
        <w:rPr>
          <w:i/>
          <w:sz w:val="20"/>
          <w:szCs w:val="20"/>
        </w:rPr>
        <w:t>Wollstonecroft</w:t>
      </w:r>
      <w:proofErr w:type="spellEnd"/>
      <w:r w:rsidRPr="000F0733">
        <w:rPr>
          <w:i/>
          <w:sz w:val="20"/>
          <w:szCs w:val="20"/>
        </w:rPr>
        <w:t xml:space="preserve"> – “the mind has no gender”</w:t>
      </w:r>
      <w:r>
        <w:rPr>
          <w:i/>
          <w:sz w:val="20"/>
          <w:szCs w:val="20"/>
        </w:rPr>
        <w:t xml:space="preserve"> </w:t>
      </w:r>
      <w:r w:rsidRPr="000F0733">
        <w:rPr>
          <w:i/>
          <w:sz w:val="20"/>
          <w:szCs w:val="20"/>
        </w:rPr>
        <w:t>could be coloured in as a:</w:t>
      </w:r>
    </w:p>
    <w:p w:rsidR="000F0733" w:rsidRPr="000F0733" w:rsidRDefault="000F0733" w:rsidP="000F0733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>‘Core belief of feminism’ (because all feminists believe gender is a construct)</w:t>
      </w:r>
    </w:p>
    <w:p w:rsidR="000F0733" w:rsidRPr="000F0733" w:rsidRDefault="000F0733" w:rsidP="000F0733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>‘Liberal feminism’ (because it links to rationality)</w:t>
      </w:r>
    </w:p>
    <w:p w:rsidR="000F0733" w:rsidRPr="000F0733" w:rsidRDefault="000F0733" w:rsidP="000F0733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>‘Society’ (because it challenges gender as a social construct)</w:t>
      </w:r>
    </w:p>
    <w:p w:rsidR="000F0733" w:rsidRPr="000F0733" w:rsidRDefault="000F0733" w:rsidP="000F0733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>‘Human nature’ (because it suggests that human nature is sex, not gender)</w:t>
      </w:r>
    </w:p>
    <w:tbl>
      <w:tblPr>
        <w:tblStyle w:val="TableGrid"/>
        <w:tblpPr w:leftFromText="180" w:rightFromText="180" w:vertAnchor="text" w:horzAnchor="page" w:tblpX="5431" w:tblpY="-4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1126"/>
      </w:tblGrid>
      <w:tr w:rsidR="000F0733" w:rsidRPr="000F0733" w:rsidTr="00BB4600">
        <w:trPr>
          <w:trHeight w:val="348"/>
        </w:trPr>
        <w:tc>
          <w:tcPr>
            <w:tcW w:w="1126" w:type="dxa"/>
            <w:shd w:val="clear" w:color="auto" w:fill="ED7D31" w:themeFill="accent2"/>
          </w:tcPr>
          <w:p w:rsidR="000F0733" w:rsidRPr="000F0733" w:rsidRDefault="000F0733" w:rsidP="00BB4600">
            <w:pPr>
              <w:rPr>
                <w:i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C000" w:themeFill="accent4"/>
          </w:tcPr>
          <w:p w:rsidR="000F0733" w:rsidRPr="000F0733" w:rsidRDefault="000F0733" w:rsidP="00BB4600">
            <w:pPr>
              <w:rPr>
                <w:i/>
                <w:sz w:val="20"/>
                <w:szCs w:val="20"/>
              </w:rPr>
            </w:pPr>
          </w:p>
        </w:tc>
      </w:tr>
      <w:tr w:rsidR="000F0733" w:rsidRPr="000F0733" w:rsidTr="00BB4600">
        <w:trPr>
          <w:trHeight w:val="348"/>
        </w:trPr>
        <w:tc>
          <w:tcPr>
            <w:tcW w:w="1126" w:type="dxa"/>
            <w:shd w:val="clear" w:color="auto" w:fill="A8D08D" w:themeFill="accent6" w:themeFillTint="99"/>
          </w:tcPr>
          <w:p w:rsidR="000F0733" w:rsidRPr="000F0733" w:rsidRDefault="000F0733" w:rsidP="00BB4600">
            <w:pPr>
              <w:rPr>
                <w:i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2E74B5" w:themeFill="accent1" w:themeFillShade="BF"/>
          </w:tcPr>
          <w:p w:rsidR="000F0733" w:rsidRPr="000F0733" w:rsidRDefault="000F0733" w:rsidP="00BB4600">
            <w:pPr>
              <w:rPr>
                <w:i/>
                <w:sz w:val="20"/>
                <w:szCs w:val="20"/>
              </w:rPr>
            </w:pPr>
          </w:p>
        </w:tc>
      </w:tr>
    </w:tbl>
    <w:p w:rsidR="000F0733" w:rsidRPr="000F0733" w:rsidRDefault="000F0733" w:rsidP="000F0733">
      <w:pPr>
        <w:ind w:left="720"/>
        <w:rPr>
          <w:i/>
          <w:sz w:val="20"/>
          <w:szCs w:val="20"/>
        </w:rPr>
      </w:pPr>
      <w:r w:rsidRPr="000F0733">
        <w:rPr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F568F0" wp14:editId="4CC7BB32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146685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733" w:rsidRDefault="000F0733" w:rsidP="000F0733">
                            <w:proofErr w:type="spellStart"/>
                            <w:r w:rsidRPr="000F0733">
                              <w:rPr>
                                <w:b/>
                                <w:i/>
                              </w:rPr>
                              <w:t>Wollstonecroft</w:t>
                            </w:r>
                            <w:proofErr w:type="spellEnd"/>
                            <w:r w:rsidRPr="000F0733">
                              <w:rPr>
                                <w:b/>
                                <w:i/>
                              </w:rPr>
                              <w:t xml:space="preserve"> – “the mind has no gender”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568F0" id="_x0000_s1027" type="#_x0000_t202" style="position:absolute;left:0;text-align:left;margin-left:233.25pt;margin-top:.75pt;width:11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" stroked="f">
                <v:fill opacity="0"/>
                <v:textbox style="mso-fit-shape-to-text:t" inset=",0,,0">
                  <w:txbxContent>
                    <w:p w:rsidR="000F0733" w:rsidRDefault="000F0733" w:rsidP="000F0733">
                      <w:proofErr w:type="spellStart"/>
                      <w:r w:rsidRPr="000F0733">
                        <w:rPr>
                          <w:b/>
                          <w:i/>
                        </w:rPr>
                        <w:t>Wollstonecroft</w:t>
                      </w:r>
                      <w:proofErr w:type="spellEnd"/>
                      <w:r w:rsidRPr="000F0733">
                        <w:rPr>
                          <w:b/>
                          <w:i/>
                        </w:rPr>
                        <w:t xml:space="preserve"> – “the mind has no gender”</w:t>
                      </w:r>
                    </w:p>
                  </w:txbxContent>
                </v:textbox>
              </v:shape>
            </w:pict>
          </mc:Fallback>
        </mc:AlternateContent>
      </w:r>
      <w:r w:rsidRPr="000F0733">
        <w:rPr>
          <w:i/>
          <w:sz w:val="20"/>
          <w:szCs w:val="20"/>
        </w:rPr>
        <w:t xml:space="preserve">So you might split up this box like this: </w:t>
      </w:r>
    </w:p>
    <w:p w:rsidR="000F0733" w:rsidRPr="000F0733" w:rsidRDefault="000F0733" w:rsidP="000F0733">
      <w:pPr>
        <w:ind w:left="720"/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 xml:space="preserve"> </w:t>
      </w:r>
    </w:p>
    <w:p w:rsidR="000F0733" w:rsidRPr="000F0733" w:rsidRDefault="000F0733" w:rsidP="000F0733">
      <w:pPr>
        <w:rPr>
          <w:sz w:val="20"/>
          <w:szCs w:val="20"/>
        </w:rPr>
      </w:pPr>
      <w:r w:rsidRPr="000F0733">
        <w:rPr>
          <w:b/>
          <w:sz w:val="20"/>
          <w:szCs w:val="20"/>
          <w:u w:val="single"/>
        </w:rPr>
        <w:t>If you want an extra challenge!</w:t>
      </w:r>
      <w:r w:rsidRPr="000F0733">
        <w:rPr>
          <w:sz w:val="20"/>
          <w:szCs w:val="20"/>
        </w:rPr>
        <w:t xml:space="preserve"> Once you have decided on the categories a quote belongs too, don’t split the box up evenly in colour. Instead, if a quote is more relevant to one category, allocate more space to that colour.</w:t>
      </w:r>
    </w:p>
    <w:p w:rsidR="007D1BA9" w:rsidRPr="000F0733" w:rsidRDefault="007D1BA9" w:rsidP="007D1BA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Feminism Thinking Quilt Instructions</w:t>
      </w:r>
    </w:p>
    <w:p w:rsidR="000F0733" w:rsidRPr="000F0733" w:rsidRDefault="000F0733" w:rsidP="000F0733">
      <w:pPr>
        <w:rPr>
          <w:sz w:val="20"/>
          <w:szCs w:val="20"/>
        </w:rPr>
      </w:pPr>
      <w:bookmarkStart w:id="0" w:name="_GoBack"/>
      <w:bookmarkEnd w:id="0"/>
      <w:r w:rsidRPr="000F0733">
        <w:rPr>
          <w:b/>
          <w:sz w:val="20"/>
          <w:szCs w:val="20"/>
          <w:u w:val="single"/>
        </w:rPr>
        <w:t>Step 1</w:t>
      </w:r>
      <w:r w:rsidRPr="000F0733">
        <w:rPr>
          <w:sz w:val="20"/>
          <w:szCs w:val="20"/>
        </w:rPr>
        <w:t xml:space="preserve"> – At the bottom of the page are eight categories (from ‘Core beliefs…’ to ‘Human nature’) – give each category a different colour in the box underneath it.</w:t>
      </w:r>
    </w:p>
    <w:p w:rsidR="000F0733" w:rsidRPr="000F0733" w:rsidRDefault="000F0733" w:rsidP="000F0733">
      <w:pPr>
        <w:rPr>
          <w:sz w:val="20"/>
          <w:szCs w:val="20"/>
        </w:rPr>
      </w:pPr>
      <w:r w:rsidRPr="000F0733">
        <w:rPr>
          <w:b/>
          <w:sz w:val="20"/>
          <w:szCs w:val="20"/>
          <w:u w:val="single"/>
        </w:rPr>
        <w:t>Step 2</w:t>
      </w:r>
      <w:r w:rsidRPr="000F0733">
        <w:rPr>
          <w:sz w:val="20"/>
          <w:szCs w:val="20"/>
        </w:rPr>
        <w:t xml:space="preserve"> – Read each quote. Decide which category or categories that this quote could be used to support and colour in that quote with the relevant colour/s. That might mean you have up to four colours in each box…you have to decide how to split each box!</w:t>
      </w:r>
    </w:p>
    <w:p w:rsidR="000F0733" w:rsidRPr="000F0733" w:rsidRDefault="000F0733" w:rsidP="000F0733">
      <w:pPr>
        <w:ind w:left="851"/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 xml:space="preserve">e.g. </w:t>
      </w:r>
      <w:proofErr w:type="spellStart"/>
      <w:r w:rsidRPr="000F0733">
        <w:rPr>
          <w:i/>
          <w:sz w:val="20"/>
          <w:szCs w:val="20"/>
        </w:rPr>
        <w:t>Wollstonecroft</w:t>
      </w:r>
      <w:proofErr w:type="spellEnd"/>
      <w:r w:rsidRPr="000F0733">
        <w:rPr>
          <w:i/>
          <w:sz w:val="20"/>
          <w:szCs w:val="20"/>
        </w:rPr>
        <w:t xml:space="preserve"> – “the mind has no gender”</w:t>
      </w:r>
      <w:r>
        <w:rPr>
          <w:i/>
          <w:sz w:val="20"/>
          <w:szCs w:val="20"/>
        </w:rPr>
        <w:t xml:space="preserve"> </w:t>
      </w:r>
      <w:r w:rsidRPr="000F0733">
        <w:rPr>
          <w:i/>
          <w:sz w:val="20"/>
          <w:szCs w:val="20"/>
        </w:rPr>
        <w:t>could be coloured in as a:</w:t>
      </w:r>
    </w:p>
    <w:p w:rsidR="000F0733" w:rsidRPr="000F0733" w:rsidRDefault="000F0733" w:rsidP="000F0733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>‘Core belief of feminism’ (because all feminists believe gender is a construct)</w:t>
      </w:r>
    </w:p>
    <w:p w:rsidR="000F0733" w:rsidRPr="000F0733" w:rsidRDefault="000F0733" w:rsidP="000F0733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>‘Liberal feminism’ (because it links to rationality)</w:t>
      </w:r>
    </w:p>
    <w:p w:rsidR="000F0733" w:rsidRPr="000F0733" w:rsidRDefault="000F0733" w:rsidP="000F0733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>‘Society’ (because it challenges gender as a social construct)</w:t>
      </w:r>
    </w:p>
    <w:p w:rsidR="000F0733" w:rsidRPr="000F0733" w:rsidRDefault="000F0733" w:rsidP="000F0733">
      <w:pPr>
        <w:pStyle w:val="ListParagraph"/>
        <w:numPr>
          <w:ilvl w:val="0"/>
          <w:numId w:val="1"/>
        </w:numPr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>‘Human nature’ (because it suggests that human nature is sex, not gender)</w:t>
      </w:r>
    </w:p>
    <w:tbl>
      <w:tblPr>
        <w:tblStyle w:val="TableGrid"/>
        <w:tblpPr w:leftFromText="180" w:rightFromText="180" w:vertAnchor="text" w:horzAnchor="page" w:tblpX="5431" w:tblpY="-4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1126"/>
      </w:tblGrid>
      <w:tr w:rsidR="000F0733" w:rsidRPr="000F0733" w:rsidTr="00BB4600">
        <w:trPr>
          <w:trHeight w:val="348"/>
        </w:trPr>
        <w:tc>
          <w:tcPr>
            <w:tcW w:w="1126" w:type="dxa"/>
            <w:shd w:val="clear" w:color="auto" w:fill="ED7D31" w:themeFill="accent2"/>
          </w:tcPr>
          <w:p w:rsidR="000F0733" w:rsidRPr="000F0733" w:rsidRDefault="000F0733" w:rsidP="00BB4600">
            <w:pPr>
              <w:rPr>
                <w:i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C000" w:themeFill="accent4"/>
          </w:tcPr>
          <w:p w:rsidR="000F0733" w:rsidRPr="000F0733" w:rsidRDefault="000F0733" w:rsidP="00BB4600">
            <w:pPr>
              <w:rPr>
                <w:i/>
                <w:sz w:val="20"/>
                <w:szCs w:val="20"/>
              </w:rPr>
            </w:pPr>
          </w:p>
        </w:tc>
      </w:tr>
      <w:tr w:rsidR="000F0733" w:rsidRPr="000F0733" w:rsidTr="00BB4600">
        <w:trPr>
          <w:trHeight w:val="348"/>
        </w:trPr>
        <w:tc>
          <w:tcPr>
            <w:tcW w:w="1126" w:type="dxa"/>
            <w:shd w:val="clear" w:color="auto" w:fill="A8D08D" w:themeFill="accent6" w:themeFillTint="99"/>
          </w:tcPr>
          <w:p w:rsidR="000F0733" w:rsidRPr="000F0733" w:rsidRDefault="000F0733" w:rsidP="00BB4600">
            <w:pPr>
              <w:rPr>
                <w:i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2E74B5" w:themeFill="accent1" w:themeFillShade="BF"/>
          </w:tcPr>
          <w:p w:rsidR="000F0733" w:rsidRPr="000F0733" w:rsidRDefault="000F0733" w:rsidP="00BB4600">
            <w:pPr>
              <w:rPr>
                <w:i/>
                <w:sz w:val="20"/>
                <w:szCs w:val="20"/>
              </w:rPr>
            </w:pPr>
          </w:p>
        </w:tc>
      </w:tr>
    </w:tbl>
    <w:p w:rsidR="000F0733" w:rsidRPr="000F0733" w:rsidRDefault="000F0733" w:rsidP="000F0733">
      <w:pPr>
        <w:ind w:left="720"/>
        <w:rPr>
          <w:i/>
          <w:sz w:val="20"/>
          <w:szCs w:val="20"/>
        </w:rPr>
      </w:pPr>
      <w:r w:rsidRPr="000F0733">
        <w:rPr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F568F0" wp14:editId="4CC7BB32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1466850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733" w:rsidRDefault="000F0733" w:rsidP="000F0733">
                            <w:proofErr w:type="spellStart"/>
                            <w:r w:rsidRPr="000F0733">
                              <w:rPr>
                                <w:b/>
                                <w:i/>
                              </w:rPr>
                              <w:t>Wollstonecroft</w:t>
                            </w:r>
                            <w:proofErr w:type="spellEnd"/>
                            <w:r w:rsidRPr="000F0733">
                              <w:rPr>
                                <w:b/>
                                <w:i/>
                              </w:rPr>
                              <w:t xml:space="preserve"> – “the mind has no gender”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568F0" id="_x0000_s1028" type="#_x0000_t202" style="position:absolute;left:0;text-align:left;margin-left:233.25pt;margin-top:.75pt;width:11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" stroked="f">
                <v:fill opacity="0"/>
                <v:textbox style="mso-fit-shape-to-text:t" inset=",0,,0">
                  <w:txbxContent>
                    <w:p w:rsidR="000F0733" w:rsidRDefault="000F0733" w:rsidP="000F0733">
                      <w:proofErr w:type="spellStart"/>
                      <w:r w:rsidRPr="000F0733">
                        <w:rPr>
                          <w:b/>
                          <w:i/>
                        </w:rPr>
                        <w:t>Wollstonecroft</w:t>
                      </w:r>
                      <w:proofErr w:type="spellEnd"/>
                      <w:r w:rsidRPr="000F0733">
                        <w:rPr>
                          <w:b/>
                          <w:i/>
                        </w:rPr>
                        <w:t xml:space="preserve"> – “the mind has no gender”</w:t>
                      </w:r>
                    </w:p>
                  </w:txbxContent>
                </v:textbox>
              </v:shape>
            </w:pict>
          </mc:Fallback>
        </mc:AlternateContent>
      </w:r>
      <w:r w:rsidRPr="000F0733">
        <w:rPr>
          <w:i/>
          <w:sz w:val="20"/>
          <w:szCs w:val="20"/>
        </w:rPr>
        <w:t xml:space="preserve">So you might split up this box like this: </w:t>
      </w:r>
    </w:p>
    <w:p w:rsidR="000F0733" w:rsidRPr="000F0733" w:rsidRDefault="000F0733" w:rsidP="000F0733">
      <w:pPr>
        <w:ind w:left="720"/>
        <w:rPr>
          <w:i/>
          <w:sz w:val="20"/>
          <w:szCs w:val="20"/>
        </w:rPr>
      </w:pPr>
      <w:r w:rsidRPr="000F0733">
        <w:rPr>
          <w:i/>
          <w:sz w:val="20"/>
          <w:szCs w:val="20"/>
        </w:rPr>
        <w:t xml:space="preserve"> </w:t>
      </w:r>
    </w:p>
    <w:p w:rsidR="000F0733" w:rsidRPr="000F0733" w:rsidRDefault="000F0733" w:rsidP="000F0733">
      <w:pPr>
        <w:rPr>
          <w:sz w:val="20"/>
          <w:szCs w:val="20"/>
        </w:rPr>
      </w:pPr>
      <w:r w:rsidRPr="000F0733">
        <w:rPr>
          <w:b/>
          <w:sz w:val="20"/>
          <w:szCs w:val="20"/>
          <w:u w:val="single"/>
        </w:rPr>
        <w:t>If you want an extra challenge!</w:t>
      </w:r>
      <w:r w:rsidRPr="000F0733">
        <w:rPr>
          <w:sz w:val="20"/>
          <w:szCs w:val="20"/>
        </w:rPr>
        <w:t xml:space="preserve"> Once you have decided on the categories a quote belongs too, don’t split the box up evenly in colour. Instead, if a quote is more relevant to one category, allocate more space to that colour.</w:t>
      </w:r>
    </w:p>
    <w:p w:rsidR="008C020A" w:rsidRPr="000F0733" w:rsidRDefault="008C020A">
      <w:pPr>
        <w:rPr>
          <w:sz w:val="20"/>
          <w:szCs w:val="20"/>
        </w:rPr>
      </w:pPr>
    </w:p>
    <w:sectPr w:rsidR="008C020A" w:rsidRPr="000F0733" w:rsidSect="008C0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60868"/>
    <w:multiLevelType w:val="hybridMultilevel"/>
    <w:tmpl w:val="4E326884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0A"/>
    <w:rsid w:val="000F0733"/>
    <w:rsid w:val="003E36AA"/>
    <w:rsid w:val="007D1BA9"/>
    <w:rsid w:val="008B3174"/>
    <w:rsid w:val="008C020A"/>
    <w:rsid w:val="009F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FAD0C"/>
  <w15:chartTrackingRefBased/>
  <w15:docId w15:val="{0A5A9F4A-6C23-49B0-AA5B-ADDBCFBB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20A"/>
    <w:pPr>
      <w:ind w:left="720"/>
      <w:contextualSpacing/>
    </w:pPr>
  </w:style>
  <w:style w:type="table" w:styleId="TableGrid">
    <w:name w:val="Table Grid"/>
    <w:basedOn w:val="TableNormal"/>
    <w:uiPriority w:val="39"/>
    <w:rsid w:val="008C0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2</cp:revision>
  <cp:lastPrinted>2018-05-14T14:41:00Z</cp:lastPrinted>
  <dcterms:created xsi:type="dcterms:W3CDTF">2018-05-14T14:28:00Z</dcterms:created>
  <dcterms:modified xsi:type="dcterms:W3CDTF">2018-05-18T15:13:00Z</dcterms:modified>
</cp:coreProperties>
</file>